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ind w:left="105" w:leftChars="50"/>
        <w:jc w:val="left"/>
        <w:rPr>
          <w:rFonts w:ascii="GRJGQQ+CIDFont+F2"/>
          <w:color w:val="000000"/>
          <w:spacing w:val="-2"/>
          <w:sz w:val="24"/>
          <w:szCs w:val="24"/>
        </w:rPr>
      </w:pP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drawing>
          <wp:anchor distT="0" distB="0" distL="114300" distR="114300" simplePos="0" relativeHeight="251786240" behindDoc="1" locked="0" layoutInCell="1" allowOverlap="1">
            <wp:simplePos x="0" y="0"/>
            <wp:positionH relativeFrom="page">
              <wp:posOffset>1163955</wp:posOffset>
            </wp:positionH>
            <wp:positionV relativeFrom="page">
              <wp:posOffset>1276350</wp:posOffset>
            </wp:positionV>
            <wp:extent cx="5777230" cy="39243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77230" cy="392430"/>
                    </a:xfrm>
                    <a:prstGeom prst="rect">
                      <a:avLst/>
                    </a:prstGeom>
                    <a:noFill/>
                  </pic:spPr>
                </pic:pic>
              </a:graphicData>
            </a:graphic>
          </wp:anchor>
        </w:drawing>
      </w:r>
      <w:r>
        <w:rPr>
          <w:rFonts w:ascii="GRJGQQ+CIDFont+F2"/>
          <w:color w:val="000000"/>
          <w:spacing w:val="-2"/>
          <w:sz w:val="24"/>
          <w:szCs w:val="24"/>
        </w:rPr>
        <w:t>ICS</w:t>
      </w:r>
      <w:r>
        <w:rPr>
          <w:rFonts w:hint="eastAsia" w:ascii="GRJGQQ+CIDFont+F2"/>
          <w:color w:val="000000"/>
          <w:spacing w:val="-2"/>
          <w:sz w:val="24"/>
          <w:szCs w:val="24"/>
        </w:rPr>
        <w:t xml:space="preserve"> 11</w:t>
      </w:r>
      <w:r>
        <w:rPr>
          <w:rFonts w:ascii="GRJGQQ+CIDFont+F2"/>
          <w:color w:val="000000"/>
          <w:spacing w:val="-2"/>
          <w:sz w:val="24"/>
          <w:szCs w:val="24"/>
        </w:rPr>
        <w:t>.</w:t>
      </w:r>
      <w:r>
        <w:rPr>
          <w:rFonts w:hint="eastAsia" w:ascii="GRJGQQ+CIDFont+F2"/>
          <w:color w:val="000000"/>
          <w:spacing w:val="-2"/>
          <w:sz w:val="24"/>
          <w:szCs w:val="24"/>
        </w:rPr>
        <w:t>120</w:t>
      </w:r>
      <w:r>
        <w:rPr>
          <w:rFonts w:ascii="GRJGQQ+CIDFont+F2"/>
          <w:color w:val="000000"/>
          <w:spacing w:val="-2"/>
          <w:sz w:val="24"/>
          <w:szCs w:val="24"/>
        </w:rPr>
        <w:t>.</w:t>
      </w:r>
      <w:r>
        <w:rPr>
          <w:rFonts w:hint="eastAsia" w:ascii="GRJGQQ+CIDFont+F2"/>
          <w:color w:val="000000"/>
          <w:spacing w:val="-2"/>
          <w:sz w:val="24"/>
          <w:szCs w:val="24"/>
        </w:rPr>
        <w:t>10</w:t>
      </w: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t>C</w:t>
      </w:r>
      <w:r>
        <w:rPr>
          <w:rFonts w:hint="eastAsia" w:ascii="GRJGQQ+CIDFont+F2"/>
          <w:color w:val="000000"/>
          <w:spacing w:val="-2"/>
          <w:sz w:val="24"/>
          <w:szCs w:val="24"/>
        </w:rPr>
        <w:t xml:space="preserve"> 23</w:t>
      </w:r>
      <w:r>
        <w:rPr>
          <w:rFonts w:ascii="GRJGQQ+CIDFont+F2"/>
          <w:color w:val="000000"/>
          <w:spacing w:val="-2"/>
          <w:sz w:val="24"/>
          <w:szCs w:val="24"/>
        </w:rPr>
        <w:drawing>
          <wp:anchor distT="0" distB="0" distL="114300" distR="114300" simplePos="0" relativeHeight="251705344" behindDoc="1" locked="0" layoutInCell="1" allowOverlap="1">
            <wp:simplePos x="0" y="0"/>
            <wp:positionH relativeFrom="page">
              <wp:posOffset>1163955</wp:posOffset>
            </wp:positionH>
            <wp:positionV relativeFrom="page">
              <wp:posOffset>327025</wp:posOffset>
            </wp:positionV>
            <wp:extent cx="1266190" cy="374650"/>
            <wp:effectExtent l="0" t="0" r="0" b="635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66190" cy="374650"/>
                    </a:xfrm>
                    <a:prstGeom prst="rect">
                      <a:avLst/>
                    </a:prstGeom>
                    <a:noFill/>
                  </pic:spPr>
                </pic:pic>
              </a:graphicData>
            </a:graphic>
          </wp:anchor>
        </w:drawing>
      </w:r>
      <w:r>
        <w:rPr>
          <w:rFonts w:ascii="GRJGQQ+CIDFont+F2"/>
          <w:color w:val="000000"/>
          <w:spacing w:val="-2"/>
          <w:sz w:val="24"/>
          <w:szCs w:val="24"/>
        </w:rPr>
        <w:drawing>
          <wp:anchor distT="0" distB="0" distL="114300" distR="114300" simplePos="0" relativeHeight="251703296" behindDoc="1" locked="0" layoutInCell="1" allowOverlap="1">
            <wp:simplePos x="0" y="0"/>
            <wp:positionH relativeFrom="page">
              <wp:posOffset>1163955</wp:posOffset>
            </wp:positionH>
            <wp:positionV relativeFrom="page">
              <wp:posOffset>1276350</wp:posOffset>
            </wp:positionV>
            <wp:extent cx="5777230" cy="392430"/>
            <wp:effectExtent l="0" t="0" r="0" b="762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77230" cy="392430"/>
                    </a:xfrm>
                    <a:prstGeom prst="rect">
                      <a:avLst/>
                    </a:prstGeom>
                    <a:noFill/>
                  </pic:spPr>
                </pic:pic>
              </a:graphicData>
            </a:graphic>
          </wp:anchor>
        </w:drawing>
      </w:r>
    </w:p>
    <w:p>
      <w:pPr>
        <w:spacing w:before="916" w:line="240" w:lineRule="exact"/>
        <w:jc w:val="center"/>
        <w:rPr>
          <w:rFonts w:ascii="黑体" w:hAnsi="黑体" w:eastAsia="黑体"/>
          <w:color w:val="000000"/>
          <w:sz w:val="44"/>
          <w:szCs w:val="44"/>
        </w:rPr>
      </w:pPr>
      <w:r>
        <w:rPr>
          <w:rFonts w:hint="eastAsia" w:ascii="黑体" w:hAnsi="黑体" w:eastAsia="黑体" w:cs="宋体"/>
          <w:color w:val="000000"/>
          <w:sz w:val="48"/>
          <w:szCs w:val="48"/>
        </w:rPr>
        <w:t>甘肃省中药材产地</w:t>
      </w:r>
      <w:r>
        <w:rPr>
          <w:rFonts w:hint="eastAsia" w:ascii="黑体" w:hAnsi="黑体" w:eastAsia="黑体" w:cs="宋体"/>
          <w:color w:val="000000"/>
          <w:sz w:val="48"/>
          <w:szCs w:val="48"/>
          <w:lang w:eastAsia="zh-CN"/>
        </w:rPr>
        <w:t>生产</w:t>
      </w:r>
      <w:r>
        <w:rPr>
          <w:rFonts w:hint="eastAsia" w:ascii="黑体" w:hAnsi="黑体" w:eastAsia="黑体" w:cs="宋体"/>
          <w:color w:val="000000"/>
          <w:sz w:val="48"/>
          <w:szCs w:val="48"/>
        </w:rPr>
        <w:t>加工标准</w:t>
      </w:r>
    </w:p>
    <w:p>
      <w:pPr>
        <w:spacing w:before="483" w:line="274" w:lineRule="exact"/>
        <w:jc w:val="right"/>
        <w:rPr>
          <w:rFonts w:hint="eastAsia" w:ascii="方正黑体简体" w:hAnsi="方正黑体简体" w:eastAsia="方正黑体简体" w:cs="方正黑体简体"/>
          <w:color w:val="000000"/>
          <w:spacing w:val="2"/>
          <w:sz w:val="24"/>
          <w:szCs w:val="24"/>
        </w:rPr>
      </w:pP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/T002G</w:t>
      </w:r>
      <w:r>
        <w:rPr>
          <w:rFonts w:hint="eastAsia" w:ascii="方正黑体简体" w:hAnsi="方正黑体简体" w:eastAsia="方正黑体简体" w:cs="方正黑体简体"/>
          <w:color w:val="000000"/>
          <w:spacing w:val="2"/>
          <w:sz w:val="24"/>
          <w:szCs w:val="24"/>
          <w:lang w:val="en-US" w:eastAsia="zh-CN"/>
        </w:rPr>
        <w:t>F</w:t>
      </w:r>
      <w:r>
        <w:rPr>
          <w:rFonts w:hint="eastAsia" w:ascii="方正黑体简体" w:hAnsi="方正黑体简体" w:eastAsia="方正黑体简体" w:cs="方正黑体简体"/>
          <w:color w:val="000000"/>
          <w:spacing w:val="2"/>
          <w:sz w:val="24"/>
          <w:szCs w:val="24"/>
        </w:rPr>
        <w:t>—2019</w:t>
      </w:r>
    </w:p>
    <w:p>
      <w:pPr>
        <w:spacing w:before="483" w:line="274" w:lineRule="exact"/>
        <w:rPr>
          <w:rFonts w:ascii="黑体" w:hAnsi="黑体" w:eastAsia="黑体" w:cs="GRJGQQ+CIDFont+F2"/>
          <w:color w:val="FFFFFF" w:themeColor="background1"/>
          <w:spacing w:val="-1"/>
          <w:u w:val="thick"/>
        </w:rPr>
      </w:pPr>
      <w:r>
        <w:rPr>
          <w:rFonts w:ascii="宋体" w:hAnsi="宋体" w:eastAsia="宋体" w:cs="微软雅黑"/>
          <w:color w:val="FFFFFF" w:themeColor="background1"/>
          <w:u w:val="single"/>
        </w:rPr>
        <w:t>甲</w:t>
      </w:r>
      <w:r>
        <w:rPr>
          <w:rFonts w:hint="eastAsia" w:ascii="宋体" w:hAnsi="宋体" w:eastAsia="宋体" w:cs="宋体"/>
          <w:color w:val="FFFFFF" w:themeColor="background1"/>
          <w:u w:val="thick"/>
        </w:rPr>
        <w:t>办</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FFFFFF" w:themeColor="background1"/>
          <w:u w:val="thick"/>
        </w:rPr>
        <w:t>办</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ascii="黑体" w:hAnsi="黑体" w:eastAsia="黑体" w:cs="GRJGQQ+CIDFont+F2"/>
          <w:color w:val="FFFFFF" w:themeColor="background1"/>
          <w:spacing w:val="-1"/>
          <w:u w:val="thick"/>
        </w:rPr>
        <w:t>d</w:t>
      </w:r>
    </w:p>
    <w:p>
      <w:pPr>
        <w:pStyle w:val="70"/>
        <w:textAlignment w:val="auto"/>
        <w:rPr>
          <w:sz w:val="44"/>
          <w:szCs w:val="44"/>
        </w:rPr>
      </w:pPr>
    </w:p>
    <w:p>
      <w:pPr>
        <w:pStyle w:val="70"/>
        <w:textAlignment w:val="auto"/>
        <w:rPr>
          <w:sz w:val="44"/>
          <w:szCs w:val="44"/>
        </w:rPr>
      </w:pPr>
    </w:p>
    <w:p>
      <w:pPr>
        <w:pStyle w:val="70"/>
        <w:textAlignment w:val="auto"/>
        <w:rPr>
          <w:sz w:val="44"/>
          <w:szCs w:val="44"/>
        </w:rPr>
      </w:pPr>
    </w:p>
    <w:p>
      <w:pPr>
        <w:pStyle w:val="70"/>
        <w:ind w:firstLine="1980" w:firstLineChars="450"/>
        <w:jc w:val="both"/>
        <w:textAlignment w:val="auto"/>
        <w:rPr>
          <w:sz w:val="44"/>
          <w:szCs w:val="44"/>
        </w:rPr>
      </w:pPr>
      <w:r>
        <w:rPr>
          <w:rFonts w:hint="eastAsia"/>
          <w:sz w:val="44"/>
          <w:szCs w:val="44"/>
        </w:rPr>
        <w:t>黄芪产地片加工</w:t>
      </w:r>
      <w:r>
        <w:rPr>
          <w:sz w:val="44"/>
          <w:szCs w:val="44"/>
        </w:rPr>
        <w:t>技术规范</w:t>
      </w: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720" w:line="500" w:lineRule="exact"/>
        <w:rPr>
          <w:rFonts w:hint="eastAsia" w:ascii="方正黑体简体" w:hAnsi="方正黑体简体" w:eastAsia="方正黑体简体" w:cs="方正黑体简体"/>
          <w:color w:val="000000"/>
          <w:spacing w:val="2"/>
          <w:sz w:val="28"/>
          <w:szCs w:val="28"/>
          <w:u w:val="single"/>
        </w:rPr>
      </w:pPr>
      <w:r>
        <w:rPr>
          <w:rFonts w:hint="eastAsia" w:ascii="方正黑体简体" w:hAnsi="方正黑体简体" w:eastAsia="方正黑体简体" w:cs="方正黑体简体"/>
          <w:color w:val="000000"/>
          <w:spacing w:val="2"/>
          <w:sz w:val="28"/>
          <w:szCs w:val="28"/>
          <w:u w:val="single"/>
        </w:rPr>
        <w:t>2019-</w:t>
      </w:r>
      <w:r>
        <w:rPr>
          <w:rFonts w:hint="eastAsia" w:ascii="方正黑体简体" w:hAnsi="方正黑体简体" w:eastAsia="方正黑体简体" w:cs="方正黑体简体"/>
          <w:color w:val="000000"/>
          <w:spacing w:val="2"/>
          <w:sz w:val="28"/>
          <w:szCs w:val="28"/>
          <w:u w:val="single"/>
          <w:lang w:val="en-US" w:eastAsia="zh-CN"/>
        </w:rPr>
        <w:t>0</w:t>
      </w:r>
      <w:r>
        <w:rPr>
          <w:rFonts w:hint="eastAsia" w:ascii="方正黑体简体" w:hAnsi="方正黑体简体" w:eastAsia="方正黑体简体" w:cs="方正黑体简体"/>
          <w:color w:val="000000"/>
          <w:spacing w:val="2"/>
          <w:sz w:val="28"/>
          <w:szCs w:val="28"/>
          <w:u w:val="single"/>
        </w:rPr>
        <w:t>8-</w:t>
      </w:r>
      <w:r>
        <w:rPr>
          <w:rFonts w:hint="eastAsia" w:ascii="方正黑体简体" w:hAnsi="方正黑体简体" w:eastAsia="方正黑体简体" w:cs="方正黑体简体"/>
          <w:color w:val="000000"/>
          <w:spacing w:val="2"/>
          <w:sz w:val="28"/>
          <w:szCs w:val="28"/>
          <w:u w:val="single"/>
          <w:lang w:val="en-US" w:eastAsia="zh-CN"/>
        </w:rPr>
        <w:t>23</w:t>
      </w:r>
      <w:bookmarkStart w:id="0" w:name="_GoBack"/>
      <w:bookmarkEnd w:id="0"/>
      <w:r>
        <w:rPr>
          <w:rFonts w:hint="eastAsia" w:ascii="方正黑体简体" w:hAnsi="方正黑体简体" w:eastAsia="方正黑体简体" w:cs="方正黑体简体"/>
          <w:color w:val="000000"/>
          <w:spacing w:val="2"/>
          <w:sz w:val="28"/>
          <w:szCs w:val="28"/>
          <w:u w:val="single"/>
        </w:rPr>
        <w:t>发布                               2019-10-01实施</w:t>
      </w:r>
    </w:p>
    <w:p>
      <w:pPr>
        <w:spacing w:before="720" w:line="500" w:lineRule="exact"/>
        <w:ind w:left="4376" w:leftChars="103" w:hanging="4160" w:hangingChars="1300"/>
        <w:jc w:val="center"/>
        <w:rPr>
          <w:rFonts w:ascii="黑体" w:hAnsi="黑体" w:eastAsia="黑体" w:cs="GRJGQQ+CIDFont+F2"/>
          <w:color w:val="000000"/>
          <w:sz w:val="28"/>
          <w:szCs w:val="28"/>
        </w:rPr>
      </w:pPr>
      <w:r>
        <w:rPr>
          <w:rFonts w:ascii="GRJGQQ+CIDFont+F2" w:hAnsi="GRJGQQ+CIDFont+F2" w:cs="GRJGQQ+CIDFont+F2"/>
          <w:color w:val="000000"/>
          <w:sz w:val="32"/>
          <w:szCs w:val="32"/>
        </w:rPr>
        <w:pict>
          <v:rect id="_x0000_s1076" o:spid="_x0000_s1076" o:spt="1" style="position:absolute;left:0pt;margin-left:203.5pt;margin-top:86.15pt;height:33.3pt;width:75.4pt;z-index:251707392;mso-width-relative:page;mso-height-relative:page;" stroked="t" coordsize="21600,21600">
            <v:path/>
            <v:fill focussize="0,0"/>
            <v:stroke color="#FFFFFF"/>
            <v:imagedata o:title=""/>
            <o:lock v:ext="edit"/>
          </v:rect>
        </w:pict>
      </w:r>
      <w:r>
        <w:rPr>
          <w:rFonts w:ascii="GRJGQQ+CIDFont+F2"/>
          <w:color w:val="000000"/>
          <w:spacing w:val="82"/>
          <w:sz w:val="32"/>
          <w:szCs w:val="32"/>
        </w:rPr>
        <w:t xml:space="preserve"> </w:t>
      </w:r>
      <w:r>
        <w:rPr>
          <w:rFonts w:hint="eastAsia" w:ascii="黑体" w:hAnsi="黑体" w:eastAsia="黑体" w:cs="GRJGQQ+CIDFont+F2"/>
          <w:color w:val="000000"/>
          <w:sz w:val="32"/>
          <w:szCs w:val="32"/>
        </w:rPr>
        <w:t>甘 肃 省 药 品 监 督 管 理 局</w:t>
      </w:r>
      <w:r>
        <w:rPr>
          <w:rFonts w:ascii="GRJGQQ+CIDFont+F2"/>
          <w:color w:val="000000"/>
          <w:spacing w:val="584"/>
        </w:rPr>
        <w:t xml:space="preserve"> </w:t>
      </w:r>
      <w:r>
        <w:rPr>
          <w:rFonts w:ascii="黑体" w:hAnsi="黑体" w:eastAsia="黑体" w:cs="GRJGQQ+CIDFont+F2"/>
          <w:color w:val="000000"/>
          <w:sz w:val="28"/>
          <w:szCs w:val="28"/>
        </w:rPr>
        <w:t>发</w:t>
      </w:r>
      <w:r>
        <w:rPr>
          <w:rFonts w:ascii="黑体" w:hAnsi="黑体" w:eastAsia="黑体"/>
          <w:color w:val="000000"/>
          <w:spacing w:val="85"/>
          <w:sz w:val="28"/>
          <w:szCs w:val="28"/>
        </w:rPr>
        <w:t xml:space="preserve"> </w:t>
      </w:r>
      <w:r>
        <w:rPr>
          <w:rFonts w:ascii="黑体" w:hAnsi="黑体" w:eastAsia="黑体" w:cs="GRJGQQ+CIDFont+F2"/>
          <w:color w:val="000000"/>
          <w:sz w:val="28"/>
          <w:szCs w:val="28"/>
        </w:rPr>
        <w:t>布</w:t>
      </w:r>
    </w:p>
    <w:p>
      <w:pPr>
        <w:spacing w:before="720" w:line="500" w:lineRule="exact"/>
        <w:rPr>
          <w:rFonts w:ascii="宋体" w:hAnsi="宋体" w:eastAsia="宋体" w:cs="GRJGQQ+CIDFont+F2"/>
          <w:color w:val="000000"/>
          <w:spacing w:val="2"/>
          <w:sz w:val="28"/>
          <w:szCs w:val="28"/>
          <w:u w:val="single"/>
        </w:rPr>
        <w:sectPr>
          <w:headerReference r:id="rId5" w:type="first"/>
          <w:headerReference r:id="rId3" w:type="default"/>
          <w:footerReference r:id="rId6" w:type="default"/>
          <w:headerReference r:id="rId4" w:type="even"/>
          <w:pgSz w:w="11850" w:h="16783"/>
          <w:pgMar w:top="584" w:right="1134" w:bottom="1134" w:left="1418" w:header="720" w:footer="720" w:gutter="0"/>
          <w:pgNumType w:start="1"/>
          <w:cols w:space="720" w:num="1"/>
          <w:titlePg/>
          <w:docGrid w:linePitch="1" w:charSpace="0"/>
        </w:sectPr>
      </w:pPr>
    </w:p>
    <w:p>
      <w:pPr>
        <w:spacing w:line="309" w:lineRule="exact"/>
        <w:ind w:firstLine="3680" w:firstLineChars="1150"/>
        <w:rPr>
          <w:rFonts w:ascii="黑体" w:hAnsi="黑体" w:eastAsia="黑体" w:cs="VFQWUQ+CIDFont+F2"/>
          <w:color w:val="000000" w:themeColor="text1"/>
          <w:sz w:val="32"/>
          <w:szCs w:val="32"/>
        </w:rPr>
      </w:pPr>
      <w:r>
        <w:rPr>
          <w:rFonts w:ascii="黑体" w:hAnsi="黑体" w:eastAsia="黑体"/>
          <w:color w:val="000000" w:themeColor="text1"/>
          <w:sz w:val="32"/>
          <w:szCs w:val="32"/>
        </w:rPr>
        <w:drawing>
          <wp:anchor distT="0" distB="0" distL="114300" distR="114300" simplePos="0" relativeHeight="251704320" behindDoc="1" locked="0" layoutInCell="1" allowOverlap="1">
            <wp:simplePos x="0" y="0"/>
            <wp:positionH relativeFrom="page">
              <wp:posOffset>1374140</wp:posOffset>
            </wp:positionH>
            <wp:positionV relativeFrom="page">
              <wp:posOffset>956310</wp:posOffset>
            </wp:positionV>
            <wp:extent cx="5017770" cy="336550"/>
            <wp:effectExtent l="0" t="0" r="0" b="635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17770" cy="336550"/>
                    </a:xfrm>
                    <a:prstGeom prst="rect">
                      <a:avLst/>
                    </a:prstGeom>
                    <a:noFill/>
                  </pic:spPr>
                </pic:pic>
              </a:graphicData>
            </a:graphic>
          </wp:anchor>
        </w:drawing>
      </w:r>
    </w:p>
    <w:p>
      <w:pPr>
        <w:spacing w:line="309" w:lineRule="exact"/>
        <w:ind w:firstLine="3680" w:firstLineChars="1150"/>
        <w:rPr>
          <w:rFonts w:ascii="黑体" w:hAnsi="黑体" w:eastAsia="黑体"/>
          <w:color w:val="000000" w:themeColor="text1"/>
          <w:sz w:val="32"/>
          <w:szCs w:val="32"/>
        </w:rPr>
      </w:pPr>
      <w:r>
        <w:rPr>
          <w:rFonts w:ascii="黑体" w:hAnsi="黑体" w:eastAsia="黑体" w:cs="VFQWUQ+CIDFont+F2"/>
          <w:color w:val="000000" w:themeColor="text1"/>
          <w:sz w:val="32"/>
          <w:szCs w:val="32"/>
        </w:rPr>
        <w:t>目</w:t>
      </w:r>
      <w:r>
        <w:rPr>
          <w:rFonts w:hint="eastAsia" w:ascii="黑体" w:hAnsi="黑体" w:eastAsia="黑体" w:cs="VFQWUQ+CIDFont+F2"/>
          <w:color w:val="000000" w:themeColor="text1"/>
          <w:sz w:val="32"/>
          <w:szCs w:val="32"/>
        </w:rPr>
        <w:t xml:space="preserve">    </w:t>
      </w:r>
      <w:r>
        <w:rPr>
          <w:rFonts w:ascii="黑体" w:hAnsi="黑体" w:eastAsia="黑体" w:cs="VFQWUQ+CIDFont+F2"/>
          <w:color w:val="000000" w:themeColor="text1"/>
          <w:sz w:val="32"/>
          <w:szCs w:val="32"/>
        </w:rPr>
        <w:t>次</w:t>
      </w:r>
    </w:p>
    <w:p>
      <w:pPr>
        <w:spacing w:before="711" w:line="360" w:lineRule="auto"/>
        <w:ind w:left="-735" w:leftChars="-350" w:firstLine="1213" w:firstLineChars="578"/>
        <w:rPr>
          <w:rFonts w:ascii="宋体" w:hAnsi="宋体" w:eastAsia="宋体"/>
          <w:color w:val="000000" w:themeColor="text1"/>
        </w:rPr>
      </w:pPr>
      <w:r>
        <w:rPr>
          <w:rFonts w:ascii="宋体" w:hAnsi="宋体" w:eastAsia="宋体" w:cs="DPVTIA+CIDFont+F3"/>
          <w:color w:val="000000" w:themeColor="text1"/>
        </w:rPr>
        <w:t>前言</w:t>
      </w:r>
      <w:r>
        <w:rPr>
          <w:rFonts w:ascii="宋体" w:hAnsi="宋体" w:eastAsia="宋体"/>
          <w:color w:val="000000" w:themeColor="text1"/>
          <w:spacing w:val="-1"/>
        </w:rPr>
        <w:t>.................................................</w:t>
      </w:r>
      <w:r>
        <w:rPr>
          <w:rFonts w:hint="eastAsia" w:ascii="宋体" w:hAnsi="宋体" w:eastAsia="宋体"/>
          <w:color w:val="000000" w:themeColor="text1"/>
          <w:spacing w:val="-1"/>
        </w:rPr>
        <w:t>.</w:t>
      </w:r>
      <w:r>
        <w:rPr>
          <w:rFonts w:ascii="宋体" w:hAnsi="宋体" w:eastAsia="宋体"/>
          <w:color w:val="000000" w:themeColor="text1"/>
          <w:spacing w:val="-1"/>
        </w:rPr>
        <w:t>...............</w:t>
      </w:r>
      <w:r>
        <w:rPr>
          <w:rFonts w:hint="eastAsia" w:ascii="宋体" w:hAnsi="宋体" w:eastAsia="宋体"/>
          <w:color w:val="000000" w:themeColor="text1"/>
          <w:spacing w:val="-1"/>
        </w:rPr>
        <w:t>.</w:t>
      </w:r>
      <w:r>
        <w:rPr>
          <w:rFonts w:ascii="宋体" w:hAnsi="宋体" w:eastAsia="宋体"/>
          <w:color w:val="000000" w:themeColor="text1"/>
          <w:spacing w:val="-1"/>
        </w:rPr>
        <w:t>....</w:t>
      </w:r>
      <w:r>
        <w:rPr>
          <w:rFonts w:ascii="宋体" w:hAnsi="宋体" w:eastAsia="宋体" w:cs="DPVTIA+CIDFont+F3"/>
          <w:color w:val="000000" w:themeColor="text1"/>
        </w:rPr>
        <w:t>..</w:t>
      </w:r>
      <w:r>
        <w:rPr>
          <w:rFonts w:hint="eastAsia" w:ascii="宋体" w:hAnsi="宋体" w:eastAsia="宋体" w:cs="宋体"/>
          <w:color w:val="000000" w:themeColor="text1"/>
        </w:rPr>
        <w:t>Ⅱ</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1</w:t>
      </w:r>
      <w:r>
        <w:rPr>
          <w:rFonts w:ascii="宋体" w:hAnsi="宋体" w:eastAsia="宋体" w:cs="DPVTIA+CIDFont+F3"/>
          <w:color w:val="000000" w:themeColor="text1"/>
        </w:rPr>
        <w:t>范围......................................................................</w:t>
      </w:r>
      <w:r>
        <w:rPr>
          <w:rFonts w:hint="eastAsia" w:ascii="宋体" w:hAnsi="宋体" w:eastAsia="宋体" w:cs="DPVTIA+CIDFont+F3"/>
          <w:color w:val="000000" w:themeColor="text1"/>
          <w:lang w:val="en-US" w:eastAsia="zh-CN"/>
        </w:rPr>
        <w:t>1</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2规范性引用文件............................................................</w:t>
      </w:r>
      <w:r>
        <w:rPr>
          <w:rFonts w:hint="eastAsia" w:ascii="宋体" w:hAnsi="宋体" w:eastAsia="宋体"/>
          <w:color w:val="000000" w:themeColor="text1"/>
          <w:lang w:val="en-US" w:eastAsia="zh-CN"/>
        </w:rPr>
        <w:t>1</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3术语和定义................................................................</w:t>
      </w:r>
      <w:r>
        <w:rPr>
          <w:rFonts w:hint="eastAsia" w:ascii="宋体" w:hAnsi="宋体" w:eastAsia="宋体"/>
          <w:color w:val="000000" w:themeColor="text1"/>
          <w:lang w:val="en-US" w:eastAsia="zh-CN"/>
        </w:rPr>
        <w:t>1</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ascii="宋体" w:hAnsi="宋体" w:eastAsia="宋体"/>
          <w:color w:val="000000" w:themeColor="text1"/>
        </w:rPr>
        <w:t>4要求......................................................................</w:t>
      </w:r>
      <w:r>
        <w:rPr>
          <w:rFonts w:hint="eastAsia" w:ascii="宋体" w:hAnsi="宋体" w:eastAsia="宋体"/>
          <w:color w:val="000000" w:themeColor="text1"/>
          <w:lang w:val="en-US" w:eastAsia="zh-CN"/>
        </w:rPr>
        <w:t>2</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5产地片的工艺流程</w:t>
      </w:r>
      <w:r>
        <w:rPr>
          <w:rFonts w:ascii="宋体" w:hAnsi="宋体" w:eastAsia="宋体"/>
          <w:color w:val="000000" w:themeColor="text1"/>
        </w:rPr>
        <w:t>..........................................................</w:t>
      </w:r>
      <w:r>
        <w:rPr>
          <w:rFonts w:hint="eastAsia" w:ascii="宋体" w:hAnsi="宋体" w:eastAsia="宋体"/>
          <w:color w:val="000000" w:themeColor="text1"/>
          <w:lang w:val="en-US" w:eastAsia="zh-CN"/>
        </w:rPr>
        <w:t>3</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6</w:t>
      </w:r>
      <w:r>
        <w:rPr>
          <w:rFonts w:ascii="宋体" w:hAnsi="宋体" w:eastAsia="宋体"/>
          <w:color w:val="000000" w:themeColor="text1"/>
        </w:rPr>
        <w:t>产地</w:t>
      </w:r>
      <w:r>
        <w:rPr>
          <w:rFonts w:hint="eastAsia" w:ascii="宋体" w:hAnsi="宋体" w:eastAsia="宋体"/>
          <w:color w:val="000000" w:themeColor="text1"/>
        </w:rPr>
        <w:t>片的技术要求</w:t>
      </w:r>
      <w:r>
        <w:rPr>
          <w:rFonts w:ascii="宋体" w:hAnsi="宋体" w:eastAsia="宋体"/>
          <w:color w:val="000000" w:themeColor="text1"/>
        </w:rPr>
        <w:t>..........................................................</w:t>
      </w:r>
      <w:r>
        <w:rPr>
          <w:rFonts w:hint="eastAsia" w:ascii="宋体" w:hAnsi="宋体" w:eastAsia="宋体"/>
          <w:color w:val="000000" w:themeColor="text1"/>
          <w:lang w:val="en-US" w:eastAsia="zh-CN"/>
        </w:rPr>
        <w:t>3</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7规格等级</w:t>
      </w:r>
      <w:r>
        <w:rPr>
          <w:rFonts w:ascii="宋体" w:hAnsi="宋体" w:eastAsia="宋体"/>
          <w:color w:val="000000" w:themeColor="text1"/>
        </w:rPr>
        <w:t>......................................................</w:t>
      </w:r>
      <w:r>
        <w:rPr>
          <w:rFonts w:hint="eastAsia" w:ascii="宋体" w:hAnsi="宋体" w:eastAsia="宋体"/>
          <w:color w:val="000000" w:themeColor="text1"/>
        </w:rPr>
        <w:t>.</w:t>
      </w:r>
      <w:r>
        <w:rPr>
          <w:rFonts w:ascii="宋体" w:hAnsi="宋体" w:eastAsia="宋体"/>
          <w:color w:val="000000" w:themeColor="text1"/>
        </w:rPr>
        <w:t>...........</w:t>
      </w:r>
      <w:r>
        <w:rPr>
          <w:rFonts w:hint="eastAsia" w:ascii="宋体" w:hAnsi="宋体" w:eastAsia="宋体"/>
          <w:color w:val="000000" w:themeColor="text1"/>
          <w:lang w:val="en-US" w:eastAsia="zh-CN"/>
        </w:rPr>
        <w:t>4</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8质量要求..................................................................</w:t>
      </w:r>
      <w:r>
        <w:rPr>
          <w:rFonts w:hint="eastAsia" w:ascii="宋体" w:hAnsi="宋体" w:eastAsia="宋体"/>
          <w:color w:val="000000" w:themeColor="text1"/>
          <w:lang w:val="en-US" w:eastAsia="zh-CN"/>
        </w:rPr>
        <w:t>6</w:t>
      </w:r>
    </w:p>
    <w:p>
      <w:pPr>
        <w:spacing w:before="85" w:line="360" w:lineRule="auto"/>
        <w:ind w:left="-735" w:leftChars="-350" w:firstLine="630" w:firstLineChars="300"/>
        <w:jc w:val="center"/>
        <w:rPr>
          <w:rFonts w:hint="eastAsia" w:ascii="宋体" w:hAnsi="宋体" w:eastAsia="宋体"/>
          <w:color w:val="000000" w:themeColor="text1"/>
          <w:lang w:eastAsia="zh-CN"/>
        </w:rPr>
      </w:pPr>
      <w:r>
        <w:rPr>
          <w:rFonts w:hint="eastAsia" w:ascii="宋体" w:hAnsi="宋体" w:eastAsia="宋体"/>
          <w:color w:val="000000" w:themeColor="text1"/>
        </w:rPr>
        <w:t>9检验方法..................................................................</w:t>
      </w:r>
      <w:r>
        <w:rPr>
          <w:rFonts w:hint="eastAsia" w:ascii="宋体" w:hAnsi="宋体" w:eastAsia="宋体"/>
          <w:color w:val="000000" w:themeColor="text1"/>
          <w:lang w:val="en-US" w:eastAsia="zh-CN"/>
        </w:rPr>
        <w:t>6</w:t>
      </w:r>
    </w:p>
    <w:p>
      <w:pPr>
        <w:spacing w:before="87" w:line="360" w:lineRule="auto"/>
        <w:jc w:val="left"/>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3840" w:firstLineChars="1200"/>
        <w:rPr>
          <w:rFonts w:ascii="黑体" w:hAnsi="黑体" w:eastAsia="黑体"/>
          <w:color w:val="000000" w:themeColor="text1"/>
          <w:sz w:val="32"/>
          <w:szCs w:val="32"/>
        </w:rPr>
      </w:pPr>
      <w:r>
        <w:rPr>
          <w:rFonts w:ascii="黑体" w:hAnsi="黑体" w:eastAsia="黑体" w:cs="UMVNCG+CIDFont+F2"/>
          <w:color w:val="000000" w:themeColor="text1"/>
          <w:sz w:val="32"/>
          <w:szCs w:val="32"/>
        </w:rPr>
        <w:t>前</w:t>
      </w:r>
      <w:r>
        <w:rPr>
          <w:rFonts w:hint="eastAsia" w:ascii="黑体" w:hAnsi="黑体" w:eastAsia="黑体" w:cs="UMVNCG+CIDFont+F2"/>
          <w:color w:val="000000" w:themeColor="text1"/>
          <w:sz w:val="32"/>
          <w:szCs w:val="32"/>
        </w:rPr>
        <w:t xml:space="preserve">    </w:t>
      </w:r>
      <w:r>
        <w:rPr>
          <w:rFonts w:ascii="黑体" w:hAnsi="黑体" w:eastAsia="黑体" w:cs="UMVNCG+CIDFont+F2"/>
          <w:color w:val="000000" w:themeColor="text1"/>
          <w:sz w:val="32"/>
          <w:szCs w:val="32"/>
        </w:rPr>
        <w:t>言</w:t>
      </w:r>
    </w:p>
    <w:p>
      <w:pPr>
        <w:spacing w:before="85"/>
        <w:rPr>
          <w:rFonts w:ascii="宋体" w:hAnsi="宋体" w:eastAsia="宋体" w:cs="微软雅黑"/>
          <w:strike/>
          <w:color w:val="000000" w:themeColor="text1"/>
          <w:spacing w:val="-2"/>
        </w:rPr>
      </w:pPr>
    </w:p>
    <w:p>
      <w:pPr>
        <w:keepNext w:val="0"/>
        <w:keepLines w:val="0"/>
        <w:pageBreakBefore w:val="0"/>
        <w:widowControl/>
        <w:kinsoku/>
        <w:wordWrap/>
        <w:overflowPunct/>
        <w:topLinePunct w:val="0"/>
        <w:autoSpaceDE/>
        <w:autoSpaceDN/>
        <w:bidi w:val="0"/>
        <w:adjustRightInd/>
        <w:snapToGrid/>
        <w:spacing w:before="85" w:line="360" w:lineRule="auto"/>
        <w:ind w:firstLine="412" w:firstLineChars="200"/>
        <w:jc w:val="left"/>
        <w:textAlignment w:val="auto"/>
        <w:rPr>
          <w:rFonts w:ascii="宋体" w:hAnsi="宋体" w:eastAsia="宋体" w:cs="微软雅黑"/>
          <w:color w:val="000000" w:themeColor="text1"/>
          <w:spacing w:val="-2"/>
        </w:rPr>
      </w:pPr>
      <w:r>
        <w:rPr>
          <w:rFonts w:hint="eastAsia" w:ascii="宋体" w:hAnsi="宋体" w:eastAsia="宋体" w:cs="微软雅黑"/>
          <w:color w:val="000000" w:themeColor="text1"/>
          <w:spacing w:val="-2"/>
        </w:rPr>
        <w:t>本标准按GB/T1.1-2009给出的规则起草。</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编制本标准的样品采自甘肃省主要的中药饮片生产企业，全部样品为人工种植和野生黄芪产地加工成的商品规格与等级。编制本标准时，充分保留了甘肃各地在长期的产地加工和商品流通中形成的各类产地加工片规格，以利于各行业的应用。</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olor w:val="000000" w:themeColor="text1"/>
        </w:rPr>
      </w:pPr>
      <w:r>
        <w:rPr>
          <w:rFonts w:hint="eastAsia" w:ascii="宋体" w:hAnsi="宋体" w:eastAsia="宋体" w:cs="微软雅黑"/>
          <w:color w:val="000000" w:themeColor="text1"/>
          <w:spacing w:val="-3"/>
        </w:rPr>
        <w:t>本标准由甘肃省药品监督管理局提出并归口</w:t>
      </w:r>
      <w:r>
        <w:rPr>
          <w:rFonts w:hint="eastAsia" w:ascii="宋体" w:hAnsi="宋体" w:eastAsia="宋体" w:cs="Malgun Gothic"/>
          <w:color w:val="000000" w:themeColor="text1"/>
          <w:spacing w:val="-3"/>
        </w:rPr>
        <w:t>。</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本标准负责起草单位</w:t>
      </w:r>
      <w:r>
        <w:rPr>
          <w:rFonts w:hint="eastAsia" w:ascii="宋体" w:hAnsi="宋体" w:eastAsia="宋体" w:cs="Malgun Gothic"/>
          <w:color w:val="000000" w:themeColor="text1"/>
          <w:spacing w:val="-3"/>
        </w:rPr>
        <w:t>：</w:t>
      </w:r>
      <w:r>
        <w:rPr>
          <w:rFonts w:hint="eastAsia" w:ascii="宋体" w:hAnsi="宋体" w:eastAsia="宋体" w:cs="微软雅黑"/>
          <w:color w:val="000000" w:themeColor="text1"/>
          <w:spacing w:val="-3"/>
        </w:rPr>
        <w:t>甘肃省药品检验研究院</w:t>
      </w:r>
      <w:r>
        <w:rPr>
          <w:rFonts w:ascii="宋体" w:hAnsi="宋体" w:eastAsia="宋体" w:cs="OTAIGI+CIDFont+F3"/>
          <w:color w:val="000000" w:themeColor="text1"/>
          <w:spacing w:val="-3"/>
        </w:rPr>
        <w:t>、</w:t>
      </w:r>
      <w:r>
        <w:rPr>
          <w:rFonts w:hint="eastAsia" w:ascii="宋体" w:hAnsi="宋体" w:eastAsia="宋体" w:cs="OTAIGI+CIDFont+F3"/>
          <w:color w:val="000000" w:themeColor="text1"/>
          <w:spacing w:val="-3"/>
        </w:rPr>
        <w:t>定西市中医药产业发展局。</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本标准参加起草单位：甘肃九州天润中药产业有限公司、岷县顺兴和中药材有限责任公司、</w:t>
      </w:r>
      <w:r>
        <w:rPr>
          <w:rFonts w:ascii="宋体" w:hAnsi="宋体" w:eastAsia="宋体" w:cs="微软雅黑"/>
          <w:color w:val="000000" w:themeColor="text1"/>
          <w:spacing w:val="-3"/>
        </w:rPr>
        <w:t>甘肃省高校协同创新科技团队</w:t>
      </w:r>
      <w:r>
        <w:rPr>
          <w:rFonts w:hint="eastAsia" w:ascii="宋体" w:hAnsi="宋体" w:eastAsia="宋体" w:cs="微软雅黑"/>
          <w:color w:val="000000" w:themeColor="text1"/>
          <w:spacing w:val="-3"/>
        </w:rPr>
        <w:t>、陇西保和堂药业有限责任公司、甘肃中天药业有限责任公司</w:t>
      </w:r>
      <w:r>
        <w:rPr>
          <w:rFonts w:hint="eastAsia" w:ascii="宋体" w:hAnsi="宋体" w:eastAsia="宋体" w:cs="OTAIGI+CIDFont+F3"/>
          <w:color w:val="000000" w:themeColor="text1"/>
          <w:spacing w:val="-3"/>
        </w:rPr>
        <w:t>、北京中医药</w:t>
      </w:r>
      <w:r>
        <w:rPr>
          <w:rFonts w:ascii="宋体" w:hAnsi="宋体" w:eastAsia="宋体" w:cs="OTAIGI+CIDFont+F3"/>
          <w:color w:val="000000" w:themeColor="text1"/>
          <w:spacing w:val="-3"/>
        </w:rPr>
        <w:t>大学、</w:t>
      </w:r>
      <w:r>
        <w:rPr>
          <w:rFonts w:hint="eastAsia" w:ascii="宋体" w:hAnsi="宋体" w:eastAsia="宋体" w:cs="OTAIGI+CIDFont+F3"/>
          <w:color w:val="000000" w:themeColor="text1"/>
          <w:spacing w:val="-3"/>
        </w:rPr>
        <w:t>中国食品药品检定研究院</w:t>
      </w:r>
      <w:r>
        <w:rPr>
          <w:rFonts w:hint="eastAsia" w:ascii="宋体" w:hAnsi="宋体" w:eastAsia="宋体" w:cs="微软雅黑"/>
          <w:color w:val="000000" w:themeColor="text1"/>
          <w:spacing w:val="-3"/>
        </w:rPr>
        <w:t>、甘肃同君堂药业有限公司、甘肃弘润药业有限公司、甘肃华庆堂药业饮片有限公司、陇西奇正药材有限公司、甘肃伊真堂药业有限责任公司、甘肃神农文峰药业有限公司、甘肃圣源中药材有限公司、甘肃普尔康药业有限公司、甘肃国峰药业有限公司、甘肃汉草品汇中药饮片有限公司、岷县</w:t>
      </w:r>
      <w:r>
        <w:rPr>
          <w:rFonts w:hint="eastAsia" w:ascii="宋体" w:hAnsi="宋体" w:eastAsia="宋体"/>
          <w:color w:val="000000" w:themeColor="text1"/>
        </w:rPr>
        <w:t>蘅</w:t>
      </w:r>
      <w:r>
        <w:rPr>
          <w:rFonts w:hint="eastAsia" w:ascii="宋体" w:hAnsi="宋体" w:eastAsia="宋体" w:cs="微软雅黑"/>
          <w:color w:val="000000" w:themeColor="text1"/>
          <w:spacing w:val="-3"/>
        </w:rPr>
        <w:t>阳中药材药业有限公司、甘肃岷归中药材科技有限公司、陇西正大药业有限公司、岷县归芪堂药业有限公司、甘肃省道地药材研究所、甘肃省中藏药检验检测技术工程研究中心、</w:t>
      </w:r>
      <w:r>
        <w:rPr>
          <w:rFonts w:ascii="宋体" w:hAnsi="宋体" w:eastAsia="宋体" w:cs="微软雅黑"/>
          <w:color w:val="000000" w:themeColor="text1"/>
          <w:spacing w:val="-3"/>
        </w:rPr>
        <w:t>甘肃省中藏药检验检测技术工程实验室</w:t>
      </w:r>
      <w:r>
        <w:rPr>
          <w:rFonts w:hint="eastAsia" w:ascii="宋体" w:hAnsi="宋体" w:eastAsia="宋体" w:cs="微软雅黑"/>
          <w:color w:val="000000" w:themeColor="text1"/>
          <w:spacing w:val="-3"/>
        </w:rPr>
        <w:t>、甘肃省药学学会、渭源县市</w:t>
      </w:r>
      <w:r>
        <w:rPr>
          <w:rFonts w:hint="eastAsia" w:ascii="宋体" w:hAnsi="宋体" w:eastAsia="宋体" w:cs="微软雅黑"/>
          <w:spacing w:val="-3"/>
        </w:rPr>
        <w:t>场监督管理局。</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本标准主要起草人：杨平荣</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宋平顺</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刘柏龙、李安平、魏锋、马双成、杨克谦、刘春生</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景小勤、党</w:t>
      </w:r>
      <w:r>
        <w:rPr>
          <w:rFonts w:ascii="宋体" w:hAnsi="宋体" w:eastAsia="宋体" w:cs="微软雅黑"/>
          <w:color w:val="000000" w:themeColor="text1"/>
          <w:spacing w:val="-3"/>
        </w:rPr>
        <w:t>伟</w:t>
      </w:r>
      <w:r>
        <w:rPr>
          <w:rFonts w:hint="eastAsia" w:ascii="宋体" w:hAnsi="宋体" w:eastAsia="宋体" w:cs="微软雅黑"/>
          <w:color w:val="000000" w:themeColor="text1"/>
          <w:spacing w:val="-3"/>
        </w:rPr>
        <w:t>、贺军权。</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Theme="minorEastAsia" w:hAnsiTheme="minorEastAsia"/>
        </w:rPr>
      </w:pPr>
      <w:r>
        <w:rPr>
          <w:rFonts w:hint="eastAsia" w:ascii="宋体" w:hAnsi="宋体" w:eastAsia="宋体" w:cs="微软雅黑"/>
          <w:color w:val="000000" w:themeColor="text1"/>
          <w:spacing w:val="-3"/>
        </w:rPr>
        <w:t>本标准参加起草人：</w:t>
      </w:r>
      <w:r>
        <w:rPr>
          <w:rFonts w:hint="eastAsia" w:cs="微软雅黑" w:asciiTheme="minorEastAsia" w:hAnsiTheme="minorEastAsia"/>
          <w:spacing w:val="-3"/>
        </w:rPr>
        <w:t>赵文祯、孟小中、王引权</w:t>
      </w:r>
      <w:r>
        <w:rPr>
          <w:rFonts w:cs="微软雅黑" w:asciiTheme="minorEastAsia" w:hAnsiTheme="minorEastAsia"/>
          <w:spacing w:val="-3"/>
        </w:rPr>
        <w:t>、</w:t>
      </w:r>
      <w:r>
        <w:rPr>
          <w:rFonts w:hint="eastAsia" w:cs="微软雅黑" w:asciiTheme="minorEastAsia" w:hAnsiTheme="minorEastAsia"/>
          <w:color w:val="000000" w:themeColor="text1"/>
          <w:spacing w:val="-3"/>
        </w:rPr>
        <w:t>马中森、</w:t>
      </w:r>
      <w:r>
        <w:rPr>
          <w:rFonts w:hint="eastAsia" w:cs="微软雅黑" w:asciiTheme="minorEastAsia" w:hAnsiTheme="minorEastAsia"/>
          <w:spacing w:val="-3"/>
        </w:rPr>
        <w:t>曹登铭</w:t>
      </w:r>
      <w:r>
        <w:rPr>
          <w:rFonts w:hint="eastAsia" w:cs="微软雅黑" w:asciiTheme="minorEastAsia" w:hAnsiTheme="minorEastAsia"/>
          <w:color w:val="000000" w:themeColor="text1"/>
          <w:spacing w:val="-3"/>
        </w:rPr>
        <w:t>、陈杰、</w:t>
      </w:r>
      <w:r>
        <w:rPr>
          <w:rFonts w:hint="eastAsia" w:asciiTheme="minorEastAsia" w:hAnsiTheme="minorEastAsia"/>
        </w:rPr>
        <w:t>刘小燕、马</w:t>
      </w:r>
      <w:r>
        <w:rPr>
          <w:rFonts w:asciiTheme="minorEastAsia" w:hAnsiTheme="minorEastAsia"/>
        </w:rPr>
        <w:t>尚</w:t>
      </w:r>
      <w:r>
        <w:rPr>
          <w:rFonts w:hint="eastAsia" w:asciiTheme="minorEastAsia" w:hAnsiTheme="minorEastAsia"/>
        </w:rPr>
        <w:t>贤、夏</w:t>
      </w:r>
      <w:r>
        <w:rPr>
          <w:rFonts w:asciiTheme="minorEastAsia" w:hAnsiTheme="minorEastAsia"/>
        </w:rPr>
        <w:t>巧红</w:t>
      </w:r>
      <w:r>
        <w:rPr>
          <w:rFonts w:hint="eastAsia" w:asciiTheme="minorEastAsia" w:hAnsiTheme="minorEastAsia"/>
        </w:rPr>
        <w:t>、王丽梅</w:t>
      </w:r>
      <w:r>
        <w:rPr>
          <w:rFonts w:hint="eastAsia" w:cs="微软雅黑" w:asciiTheme="minorEastAsia" w:hAnsiTheme="minorEastAsia"/>
          <w:color w:val="000000" w:themeColor="text1"/>
          <w:spacing w:val="-3"/>
        </w:rPr>
        <w:t>、关东辉、刘生彩、</w:t>
      </w:r>
      <w:r>
        <w:rPr>
          <w:rFonts w:hint="eastAsia" w:cs="微软雅黑" w:asciiTheme="minorEastAsia" w:hAnsiTheme="minorEastAsia"/>
          <w:spacing w:val="-3"/>
        </w:rPr>
        <w:t>杨新平</w:t>
      </w:r>
      <w:r>
        <w:rPr>
          <w:rFonts w:hint="eastAsia" w:cs="微软雅黑" w:asciiTheme="minorEastAsia" w:hAnsiTheme="minorEastAsia"/>
          <w:color w:val="000000" w:themeColor="text1"/>
          <w:spacing w:val="-3"/>
        </w:rPr>
        <w:t>、李庆、李小军、李</w:t>
      </w:r>
      <w:r>
        <w:rPr>
          <w:rFonts w:cs="微软雅黑" w:asciiTheme="minorEastAsia" w:hAnsiTheme="minorEastAsia"/>
          <w:color w:val="000000" w:themeColor="text1"/>
          <w:spacing w:val="-3"/>
        </w:rPr>
        <w:t>雪</w:t>
      </w:r>
      <w:r>
        <w:rPr>
          <w:rFonts w:hint="eastAsia" w:ascii="宋体" w:hAnsi="宋体" w:eastAsia="宋体" w:cs="微软雅黑"/>
          <w:color w:val="000000" w:themeColor="text1"/>
          <w:spacing w:val="-3"/>
        </w:rPr>
        <w:t>雯</w:t>
      </w:r>
      <w:r>
        <w:rPr>
          <w:rFonts w:hint="eastAsia" w:cs="微软雅黑" w:asciiTheme="minorEastAsia" w:hAnsiTheme="minorEastAsia"/>
          <w:color w:val="000000" w:themeColor="text1"/>
          <w:spacing w:val="-3"/>
        </w:rPr>
        <w:t>、王</w:t>
      </w:r>
      <w:r>
        <w:rPr>
          <w:rFonts w:cs="微软雅黑" w:asciiTheme="minorEastAsia" w:hAnsiTheme="minorEastAsia"/>
          <w:color w:val="000000" w:themeColor="text1"/>
          <w:spacing w:val="-3"/>
        </w:rPr>
        <w:t>啟龙</w:t>
      </w:r>
      <w:r>
        <w:rPr>
          <w:rFonts w:hint="eastAsia" w:cs="微软雅黑" w:asciiTheme="minorEastAsia" w:hAnsiTheme="minorEastAsia"/>
          <w:color w:val="000000" w:themeColor="text1"/>
          <w:spacing w:val="-3"/>
        </w:rPr>
        <w:t>、刘</w:t>
      </w:r>
      <w:r>
        <w:rPr>
          <w:rFonts w:cs="微软雅黑" w:asciiTheme="minorEastAsia" w:hAnsiTheme="minorEastAsia"/>
          <w:color w:val="000000" w:themeColor="text1"/>
          <w:spacing w:val="-3"/>
        </w:rPr>
        <w:t>富强</w:t>
      </w:r>
      <w:r>
        <w:rPr>
          <w:rFonts w:hint="eastAsia" w:cs="微软雅黑" w:asciiTheme="minorEastAsia" w:hAnsiTheme="minorEastAsia"/>
          <w:color w:val="000000" w:themeColor="text1"/>
          <w:spacing w:val="-3"/>
        </w:rPr>
        <w:t>、杨</w:t>
      </w:r>
      <w:r>
        <w:rPr>
          <w:rFonts w:cs="微软雅黑" w:asciiTheme="minorEastAsia" w:hAnsiTheme="minorEastAsia"/>
          <w:color w:val="000000" w:themeColor="text1"/>
          <w:spacing w:val="-3"/>
        </w:rPr>
        <w:t>耘</w:t>
      </w:r>
      <w:r>
        <w:rPr>
          <w:rFonts w:hint="eastAsia" w:cs="微软雅黑" w:asciiTheme="minorEastAsia" w:hAnsiTheme="minorEastAsia"/>
          <w:color w:val="000000" w:themeColor="text1"/>
          <w:spacing w:val="-3"/>
        </w:rPr>
        <w:t>、卢</w:t>
      </w:r>
      <w:r>
        <w:rPr>
          <w:rFonts w:cs="微软雅黑" w:asciiTheme="minorEastAsia" w:hAnsiTheme="minorEastAsia"/>
          <w:color w:val="000000" w:themeColor="text1"/>
          <w:spacing w:val="-3"/>
        </w:rPr>
        <w:t>雪蕊</w:t>
      </w:r>
      <w:r>
        <w:rPr>
          <w:rFonts w:hint="eastAsia" w:cs="微软雅黑" w:asciiTheme="minorEastAsia" w:hAnsiTheme="minorEastAsia"/>
          <w:color w:val="000000" w:themeColor="text1"/>
          <w:spacing w:val="-3"/>
        </w:rPr>
        <w:t>、</w:t>
      </w:r>
      <w:r>
        <w:rPr>
          <w:rFonts w:hint="eastAsia" w:cs="微软雅黑" w:asciiTheme="minorEastAsia" w:hAnsiTheme="minorEastAsia"/>
          <w:spacing w:val="-3"/>
        </w:rPr>
        <w:t>李登鹏、乔玉梅、王雁云、孙维宏、刘明芳、黄满中、肖海云、张守福、刘蘅嶙。</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本标准首次发布</w:t>
      </w:r>
      <w:r>
        <w:rPr>
          <w:rFonts w:hint="eastAsia" w:ascii="宋体" w:hAnsi="宋体" w:eastAsia="宋体" w:cs="微软雅黑"/>
          <w:color w:val="000000" w:themeColor="text1"/>
          <w:spacing w:val="-3"/>
          <w:lang w:eastAsia="zh-CN"/>
        </w:rPr>
        <w:t>，为推荐性标准。</w:t>
      </w: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spacing w:before="85"/>
        <w:rPr>
          <w:rFonts w:ascii="宋体" w:hAnsi="宋体" w:eastAsia="宋体" w:cs="OTAIGI+CIDFont+F3"/>
          <w:color w:val="000000" w:themeColor="text1"/>
          <w:spacing w:val="-3"/>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sectPr>
          <w:footerReference r:id="rId7" w:type="default"/>
          <w:pgSz w:w="11906" w:h="16838"/>
          <w:pgMar w:top="1701" w:right="1440" w:bottom="1440" w:left="1440" w:header="708" w:footer="708" w:gutter="0"/>
          <w:pgNumType w:fmt="upperRoman" w:start="1"/>
          <w:cols w:space="720" w:num="1"/>
          <w:docGrid w:linePitch="360" w:charSpace="6144"/>
        </w:sectPr>
      </w:pPr>
    </w:p>
    <w:p>
      <w:pPr>
        <w:wordWrap w:val="0"/>
        <w:spacing w:line="312" w:lineRule="auto"/>
        <w:rPr>
          <w:rFonts w:ascii="宋体" w:hAnsi="宋体" w:eastAsia="宋体"/>
          <w:color w:val="000000" w:themeColor="text1"/>
        </w:rPr>
      </w:pPr>
    </w:p>
    <w:p>
      <w:pPr>
        <w:spacing w:line="312" w:lineRule="auto"/>
        <w:rPr>
          <w:rFonts w:ascii="黑体" w:hAnsi="黑体" w:eastAsia="黑体"/>
          <w:color w:val="000000" w:themeColor="text1"/>
          <w:sz w:val="32"/>
          <w:szCs w:val="32"/>
        </w:rPr>
      </w:pPr>
    </w:p>
    <w:p>
      <w:pPr>
        <w:spacing w:line="312" w:lineRule="auto"/>
        <w:jc w:val="center"/>
        <w:rPr>
          <w:rFonts w:ascii="黑体" w:hAnsi="黑体" w:eastAsia="黑体"/>
          <w:color w:val="000000" w:themeColor="text1"/>
          <w:sz w:val="32"/>
          <w:szCs w:val="32"/>
        </w:rPr>
      </w:pPr>
      <w:r>
        <w:rPr>
          <w:rFonts w:hint="eastAsia" w:ascii="黑体" w:hAnsi="黑体" w:eastAsia="黑体"/>
          <w:color w:val="000000" w:themeColor="text1"/>
          <w:sz w:val="32"/>
          <w:szCs w:val="32"/>
        </w:rPr>
        <w:t>黄芪产地片加工</w:t>
      </w:r>
      <w:r>
        <w:rPr>
          <w:rFonts w:ascii="黑体" w:hAnsi="黑体" w:eastAsia="黑体"/>
          <w:color w:val="000000" w:themeColor="text1"/>
          <w:sz w:val="32"/>
          <w:szCs w:val="32"/>
        </w:rPr>
        <w:t>技术规范</w:t>
      </w: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r>
        <w:rPr>
          <w:rFonts w:ascii="黑体" w:hAnsi="黑体" w:eastAsia="黑体"/>
          <w:color w:val="000000" w:themeColor="text1"/>
        </w:rPr>
        <w:t>1 范围</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本标准规定了</w:t>
      </w:r>
      <w:r>
        <w:rPr>
          <w:rFonts w:hint="eastAsia" w:ascii="宋体" w:hAnsi="宋体" w:eastAsia="宋体"/>
          <w:color w:val="000000" w:themeColor="text1"/>
        </w:rPr>
        <w:t>采用传统方法加工黄芪</w:t>
      </w:r>
      <w:r>
        <w:rPr>
          <w:rFonts w:ascii="宋体" w:hAnsi="宋体" w:eastAsia="宋体"/>
          <w:color w:val="000000" w:themeColor="text1"/>
        </w:rPr>
        <w:t>产地</w:t>
      </w:r>
      <w:r>
        <w:rPr>
          <w:rFonts w:hint="eastAsia" w:ascii="宋体" w:hAnsi="宋体" w:eastAsia="宋体"/>
          <w:color w:val="000000" w:themeColor="text1"/>
        </w:rPr>
        <w:t>片</w:t>
      </w:r>
      <w:r>
        <w:rPr>
          <w:rFonts w:ascii="宋体" w:hAnsi="宋体" w:eastAsia="宋体"/>
          <w:color w:val="000000" w:themeColor="text1"/>
        </w:rPr>
        <w:t>的</w:t>
      </w:r>
      <w:r>
        <w:rPr>
          <w:rFonts w:hint="eastAsia" w:ascii="宋体" w:hAnsi="宋体" w:eastAsia="宋体"/>
          <w:color w:val="000000" w:themeColor="text1"/>
        </w:rPr>
        <w:t>净制、切制</w:t>
      </w:r>
      <w:r>
        <w:rPr>
          <w:rFonts w:ascii="宋体" w:hAnsi="宋体" w:eastAsia="宋体"/>
          <w:color w:val="000000" w:themeColor="text1"/>
        </w:rPr>
        <w:t>技术规范，内容包括：</w:t>
      </w:r>
      <w:r>
        <w:rPr>
          <w:rFonts w:hint="eastAsia" w:ascii="宋体" w:hAnsi="宋体" w:eastAsia="宋体"/>
          <w:color w:val="000000" w:themeColor="text1"/>
        </w:rPr>
        <w:t>黄芪</w:t>
      </w:r>
      <w:r>
        <w:rPr>
          <w:rFonts w:ascii="宋体" w:hAnsi="宋体" w:eastAsia="宋体"/>
          <w:color w:val="000000" w:themeColor="text1"/>
        </w:rPr>
        <w:t>产地</w:t>
      </w:r>
      <w:r>
        <w:rPr>
          <w:rFonts w:hint="eastAsia" w:ascii="宋体" w:hAnsi="宋体" w:eastAsia="宋体"/>
          <w:color w:val="000000" w:themeColor="text1"/>
        </w:rPr>
        <w:t>片的传统</w:t>
      </w:r>
      <w:r>
        <w:rPr>
          <w:rFonts w:ascii="宋体" w:hAnsi="宋体" w:eastAsia="宋体"/>
          <w:color w:val="000000" w:themeColor="text1"/>
        </w:rPr>
        <w:t>加工方法、</w:t>
      </w:r>
      <w:r>
        <w:rPr>
          <w:rFonts w:hint="eastAsia" w:ascii="宋体" w:hAnsi="宋体" w:eastAsia="宋体"/>
          <w:color w:val="000000" w:themeColor="text1"/>
        </w:rPr>
        <w:t>工艺流程、产地加工基地、规格与等级</w:t>
      </w:r>
      <w:r>
        <w:rPr>
          <w:rFonts w:ascii="宋体" w:hAnsi="宋体" w:eastAsia="宋体"/>
          <w:color w:val="000000" w:themeColor="text1"/>
        </w:rPr>
        <w:t>等。</w:t>
      </w:r>
    </w:p>
    <w:p>
      <w:pPr>
        <w:wordWrap w:val="0"/>
        <w:spacing w:line="360" w:lineRule="auto"/>
        <w:ind w:firstLine="420" w:firstLineChars="200"/>
        <w:rPr>
          <w:rFonts w:ascii="宋体" w:hAnsi="宋体" w:eastAsia="宋体"/>
          <w:color w:val="000000" w:themeColor="text1"/>
          <w:u w:val="none"/>
        </w:rPr>
      </w:pPr>
      <w:r>
        <w:rPr>
          <w:rFonts w:ascii="宋体" w:hAnsi="宋体" w:eastAsia="宋体"/>
          <w:color w:val="000000" w:themeColor="text1"/>
          <w:u w:val="none"/>
        </w:rPr>
        <w:t>本标准适用于</w:t>
      </w:r>
      <w:r>
        <w:rPr>
          <w:rFonts w:hint="eastAsia" w:ascii="宋体" w:hAnsi="宋体" w:eastAsia="宋体"/>
          <w:color w:val="000000" w:themeColor="text1"/>
          <w:u w:val="none"/>
        </w:rPr>
        <w:t>黄芪</w:t>
      </w:r>
      <w:r>
        <w:rPr>
          <w:rFonts w:ascii="宋体" w:hAnsi="宋体" w:eastAsia="宋体"/>
          <w:color w:val="000000" w:themeColor="text1"/>
          <w:u w:val="none"/>
        </w:rPr>
        <w:t>产地</w:t>
      </w:r>
      <w:r>
        <w:rPr>
          <w:rFonts w:hint="eastAsia" w:ascii="宋体" w:hAnsi="宋体" w:eastAsia="宋体"/>
          <w:color w:val="000000" w:themeColor="text1"/>
          <w:u w:val="none"/>
        </w:rPr>
        <w:t>片的生产加工、</w:t>
      </w:r>
      <w:r>
        <w:rPr>
          <w:rFonts w:hint="eastAsia" w:ascii="宋体" w:hAnsi="宋体" w:eastAsia="宋体"/>
          <w:color w:val="auto"/>
        </w:rPr>
        <w:t>规格</w:t>
      </w:r>
      <w:r>
        <w:rPr>
          <w:rFonts w:hint="eastAsia" w:ascii="宋体" w:hAnsi="宋体" w:eastAsia="宋体"/>
          <w:color w:val="auto"/>
          <w:lang w:eastAsia="zh-CN"/>
        </w:rPr>
        <w:t>分级</w:t>
      </w:r>
      <w:r>
        <w:rPr>
          <w:rFonts w:ascii="宋体" w:hAnsi="宋体" w:eastAsia="宋体"/>
          <w:color w:val="000000" w:themeColor="text1"/>
          <w:u w:val="none"/>
        </w:rPr>
        <w:t>。</w:t>
      </w:r>
    </w:p>
    <w:p>
      <w:pPr>
        <w:wordWrap w:val="0"/>
        <w:spacing w:line="360" w:lineRule="auto"/>
        <w:rPr>
          <w:rFonts w:ascii="黑体" w:hAnsi="黑体" w:eastAsia="黑体"/>
          <w:color w:val="000000" w:themeColor="text1"/>
        </w:rPr>
      </w:pPr>
      <w:r>
        <w:rPr>
          <w:rFonts w:ascii="黑体" w:hAnsi="黑体" w:eastAsia="黑体"/>
          <w:color w:val="000000" w:themeColor="text1"/>
        </w:rPr>
        <w:t>2 规范性引用文件</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下列文件对于本文件的应用是必不可少的。凡是注日期的引用文件，仅所注日期的版本适用于本文件。凡是不注日期的引用文件，其最新版本（包括所有的修改单项）适用于本文件。</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w:t>
      </w:r>
      <w:r>
        <w:rPr>
          <w:rFonts w:ascii="宋体" w:hAnsi="宋体" w:eastAsia="宋体"/>
          <w:color w:val="000000" w:themeColor="text1"/>
        </w:rPr>
        <w:t>中华人民共和国药典</w:t>
      </w:r>
      <w:r>
        <w:rPr>
          <w:rFonts w:hint="eastAsia" w:ascii="宋体" w:hAnsi="宋体" w:eastAsia="宋体"/>
          <w:color w:val="000000" w:themeColor="text1"/>
        </w:rPr>
        <w:t>》</w:t>
      </w:r>
      <w:r>
        <w:rPr>
          <w:rFonts w:ascii="宋体" w:hAnsi="宋体" w:eastAsia="宋体"/>
          <w:color w:val="000000" w:themeColor="text1"/>
        </w:rPr>
        <w:t>（2015 年版一部</w:t>
      </w:r>
      <w:r>
        <w:rPr>
          <w:rFonts w:hint="eastAsia" w:ascii="宋体" w:hAnsi="宋体" w:eastAsia="宋体"/>
          <w:color w:val="000000" w:themeColor="text1"/>
        </w:rPr>
        <w:t>、四部</w:t>
      </w:r>
      <w:r>
        <w:rPr>
          <w:rFonts w:ascii="宋体" w:hAnsi="宋体" w:eastAsia="宋体"/>
          <w:color w:val="000000" w:themeColor="text1"/>
        </w:rPr>
        <w:t>）</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《中药饮片质量标准通则》(国家中医药管理局)</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GB 5749 生活饮用水卫生标准</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SB/T 11183 中药材产地加工技术规范</w:t>
      </w:r>
    </w:p>
    <w:p>
      <w:pPr>
        <w:wordWrap w:val="0"/>
        <w:spacing w:line="360" w:lineRule="auto"/>
        <w:rPr>
          <w:rFonts w:ascii="黑体" w:hAnsi="黑体" w:eastAsia="黑体"/>
          <w:color w:val="000000" w:themeColor="text1"/>
        </w:rPr>
      </w:pPr>
      <w:r>
        <w:rPr>
          <w:rFonts w:ascii="黑体" w:hAnsi="黑体" w:eastAsia="黑体"/>
          <w:color w:val="000000" w:themeColor="text1"/>
        </w:rPr>
        <w:t>3 术语和定义</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下列术语和定义适用于本文件。</w:t>
      </w:r>
    </w:p>
    <w:p>
      <w:pPr>
        <w:wordWrap w:val="0"/>
        <w:spacing w:line="360" w:lineRule="auto"/>
        <w:rPr>
          <w:rFonts w:ascii="黑体" w:hAnsi="黑体" w:eastAsia="黑体"/>
          <w:color w:val="000000" w:themeColor="text1"/>
        </w:rPr>
      </w:pPr>
      <w:r>
        <w:rPr>
          <w:rFonts w:ascii="黑体" w:hAnsi="黑体" w:eastAsia="黑体"/>
          <w:color w:val="000000" w:themeColor="text1"/>
        </w:rPr>
        <w:t>3.1</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黄芪</w:t>
      </w:r>
    </w:p>
    <w:p>
      <w:pPr>
        <w:wordWrap w:val="0"/>
        <w:spacing w:line="312" w:lineRule="auto"/>
        <w:ind w:firstLine="420" w:firstLineChars="200"/>
        <w:rPr>
          <w:rFonts w:ascii="宋体" w:hAnsi="宋体" w:eastAsia="宋体" w:cs="宋体"/>
        </w:rPr>
      </w:pPr>
      <w:r>
        <w:rPr>
          <w:rFonts w:hint="eastAsia" w:ascii="宋体" w:hAnsi="宋体" w:eastAsia="宋体"/>
          <w:color w:val="000000" w:themeColor="text1"/>
        </w:rPr>
        <w:t>为</w:t>
      </w:r>
      <w:r>
        <w:rPr>
          <w:rFonts w:hint="eastAsia" w:ascii="宋体" w:hAnsi="宋体" w:eastAsia="宋体" w:cs="宋体"/>
        </w:rPr>
        <w:t xml:space="preserve">豆科植物蒙古黄芪 </w:t>
      </w:r>
      <w:r>
        <w:rPr>
          <w:rFonts w:ascii="Times New Roman" w:hAnsi="Times New Roman" w:eastAsia="宋体" w:cs="Times New Roman"/>
          <w:i/>
          <w:iCs/>
        </w:rPr>
        <w:t>Astragalus membranaceus</w:t>
      </w:r>
      <w:r>
        <w:rPr>
          <w:rFonts w:ascii="Times New Roman" w:hAnsi="Times New Roman" w:eastAsia="宋体" w:cs="Times New Roman"/>
        </w:rPr>
        <w:t>(Fish.)Bge.var.</w:t>
      </w:r>
      <w:r>
        <w:rPr>
          <w:rFonts w:ascii="Times New Roman" w:hAnsi="Times New Roman" w:eastAsia="宋体" w:cs="Times New Roman"/>
          <w:i/>
          <w:iCs/>
        </w:rPr>
        <w:t>mongholicu</w:t>
      </w:r>
      <w:r>
        <w:rPr>
          <w:rFonts w:ascii="Times New Roman" w:hAnsi="Times New Roman" w:eastAsia="宋体" w:cs="Times New Roman"/>
        </w:rPr>
        <w:t>s(Bge.)Hsiao</w:t>
      </w:r>
      <w:r>
        <w:rPr>
          <w:rFonts w:hint="eastAsia" w:ascii="宋体" w:hAnsi="宋体" w:eastAsia="宋体" w:cs="宋体"/>
        </w:rPr>
        <w:t>或膜荚黄芪</w:t>
      </w:r>
      <w:r>
        <w:rPr>
          <w:rFonts w:ascii="Times New Roman" w:hAnsi="Times New Roman" w:eastAsia="宋体" w:cs="Times New Roman"/>
          <w:i/>
          <w:iCs/>
        </w:rPr>
        <w:t>Astragalus membranaceus</w:t>
      </w:r>
      <w:r>
        <w:rPr>
          <w:rFonts w:ascii="Times New Roman" w:hAnsi="Times New Roman" w:eastAsia="宋体" w:cs="Times New Roman"/>
        </w:rPr>
        <w:t>(Fish.)Bge</w:t>
      </w:r>
      <w:r>
        <w:rPr>
          <w:rFonts w:ascii="宋体" w:hAnsi="宋体" w:eastAsia="宋体" w:cs="Times New Roman"/>
        </w:rPr>
        <w:t>.</w:t>
      </w:r>
      <w:r>
        <w:rPr>
          <w:rFonts w:hint="eastAsia" w:ascii="宋体" w:hAnsi="宋体" w:eastAsia="宋体" w:cs="宋体"/>
        </w:rPr>
        <w:t>的干燥根。</w:t>
      </w:r>
    </w:p>
    <w:p>
      <w:pPr>
        <w:wordWrap w:val="0"/>
        <w:spacing w:line="312" w:lineRule="auto"/>
        <w:ind w:firstLine="420" w:firstLineChars="200"/>
        <w:rPr>
          <w:rFonts w:ascii="宋体" w:hAnsi="宋体" w:eastAsia="宋体" w:cs="宋体"/>
        </w:rPr>
      </w:pPr>
      <w:r>
        <w:rPr>
          <w:rFonts w:hint="eastAsia" w:ascii="宋体" w:hAnsi="宋体" w:eastAsia="宋体" w:cs="宋体"/>
        </w:rPr>
        <w:t>主产于甘肃、内蒙古、山西，黑龙江、吉林、河北等地亦产。</w:t>
      </w:r>
      <w:r>
        <w:rPr>
          <w:rFonts w:hint="eastAsia" w:ascii="宋体" w:hAnsi="宋体" w:eastAsia="宋体"/>
          <w:color w:val="000000" w:themeColor="text1"/>
        </w:rPr>
        <w:t>为甘肃的道地药材。</w:t>
      </w:r>
    </w:p>
    <w:p>
      <w:pPr>
        <w:wordWrap w:val="0"/>
        <w:spacing w:line="360" w:lineRule="auto"/>
        <w:rPr>
          <w:rFonts w:ascii="宋体" w:hAnsi="宋体" w:eastAsia="宋体"/>
          <w:color w:val="000000" w:themeColor="text1"/>
          <w:u w:val="single"/>
        </w:rPr>
      </w:pPr>
      <w:r>
        <w:rPr>
          <w:rFonts w:ascii="黑体" w:hAnsi="黑体" w:eastAsia="黑体"/>
          <w:color w:val="000000" w:themeColor="text1"/>
        </w:rPr>
        <w:t>3.2</w:t>
      </w:r>
      <w:r>
        <w:rPr>
          <w:rFonts w:hint="eastAsia" w:ascii="黑体" w:hAnsi="黑体" w:eastAsia="黑体"/>
          <w:color w:val="000000" w:themeColor="text1"/>
        </w:rPr>
        <w:t xml:space="preserve"> 原药材</w:t>
      </w:r>
    </w:p>
    <w:p>
      <w:pPr>
        <w:wordWrap w:val="0"/>
        <w:spacing w:line="312" w:lineRule="auto"/>
        <w:ind w:firstLine="420" w:firstLineChars="200"/>
        <w:rPr>
          <w:rFonts w:ascii="宋体" w:hAnsi="宋体" w:eastAsia="宋体"/>
        </w:rPr>
      </w:pPr>
      <w:r>
        <w:rPr>
          <w:rFonts w:hint="eastAsia" w:ascii="宋体" w:hAnsi="宋体" w:eastAsia="宋体"/>
        </w:rPr>
        <w:t>春、秋二季采挖，除去须根和根头，晒干并经搓揉或不搓揉后的黄芪药材。</w:t>
      </w:r>
    </w:p>
    <w:p>
      <w:pPr>
        <w:wordWrap w:val="0"/>
        <w:spacing w:line="360" w:lineRule="auto"/>
        <w:rPr>
          <w:rFonts w:ascii="黑体" w:hAnsi="黑体" w:eastAsia="黑体"/>
          <w:color w:val="000000" w:themeColor="text1"/>
        </w:rPr>
      </w:pPr>
      <w:r>
        <w:rPr>
          <w:rFonts w:ascii="黑体" w:hAnsi="黑体" w:eastAsia="黑体"/>
          <w:color w:val="000000" w:themeColor="text1"/>
        </w:rPr>
        <w:t>3.3</w:t>
      </w:r>
      <w:r>
        <w:rPr>
          <w:rFonts w:hint="eastAsia" w:ascii="黑体" w:hAnsi="黑体" w:eastAsia="黑体"/>
          <w:color w:val="000000" w:themeColor="text1"/>
        </w:rPr>
        <w:t xml:space="preserve"> 产地加工切片</w:t>
      </w:r>
    </w:p>
    <w:p>
      <w:pPr>
        <w:wordWrap w:val="0"/>
        <w:spacing w:line="360" w:lineRule="auto"/>
        <w:rPr>
          <w:rFonts w:asciiTheme="minorEastAsia" w:hAnsiTheme="minorEastAsia"/>
          <w:color w:val="000000" w:themeColor="text1"/>
        </w:rPr>
      </w:pPr>
      <w:r>
        <w:rPr>
          <w:rFonts w:hint="eastAsia" w:asciiTheme="minorEastAsia" w:hAnsiTheme="minorEastAsia"/>
          <w:color w:val="000000" w:themeColor="text1"/>
        </w:rPr>
        <w:t xml:space="preserve">    </w:t>
      </w:r>
      <w:r>
        <w:rPr>
          <w:rFonts w:hint="eastAsia" w:ascii="宋体" w:hAnsi="宋体" w:eastAsia="宋体"/>
          <w:color w:val="000000" w:themeColor="text1"/>
        </w:rPr>
        <w:t>对黄芪原药材在产地进行净选、切</w:t>
      </w:r>
      <w:r>
        <w:rPr>
          <w:rFonts w:hint="eastAsia" w:ascii="宋体" w:hAnsi="宋体" w:eastAsia="宋体"/>
        </w:rPr>
        <w:t>制等传统工艺的处理，</w:t>
      </w:r>
      <w:r>
        <w:rPr>
          <w:rFonts w:hint="eastAsia" w:asciiTheme="minorEastAsia" w:hAnsiTheme="minorEastAsia"/>
        </w:rPr>
        <w:t>加工</w:t>
      </w:r>
      <w:r>
        <w:rPr>
          <w:rFonts w:hint="eastAsia" w:asciiTheme="minorEastAsia" w:hAnsiTheme="minorEastAsia"/>
          <w:color w:val="000000" w:themeColor="text1"/>
        </w:rPr>
        <w:t>成片、段、粒等一定形状的初级原料，简称产地片。</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 xml:space="preserve">异形片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是指不符合标准所规定的规格范围的饮片，</w:t>
      </w:r>
      <w:r>
        <w:rPr>
          <w:rFonts w:hint="eastAsia" w:asciiTheme="minorEastAsia" w:hAnsiTheme="minorEastAsia"/>
        </w:rPr>
        <w:t>如</w:t>
      </w:r>
      <w:r>
        <w:rPr>
          <w:rFonts w:hint="eastAsia" w:asciiTheme="minorEastAsia" w:hAnsiTheme="minorEastAsia"/>
          <w:color w:val="000000" w:themeColor="text1"/>
        </w:rPr>
        <w:t>连刀片、变茬片、碎片等。</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3.5</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 xml:space="preserve">药屑杂质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是加工饮片后原药材的碎末</w:t>
      </w:r>
      <w:r>
        <w:rPr>
          <w:rFonts w:hint="eastAsia" w:asciiTheme="minorEastAsia" w:hAnsiTheme="minorEastAsia"/>
          <w:color w:val="000000" w:themeColor="text1"/>
          <w:lang w:eastAsia="zh-CN"/>
        </w:rPr>
        <w:t>。</w:t>
      </w:r>
      <w:r>
        <w:rPr>
          <w:rFonts w:hint="eastAsia" w:asciiTheme="minorEastAsia" w:hAnsiTheme="minorEastAsia"/>
          <w:color w:val="000000" w:themeColor="text1"/>
        </w:rPr>
        <w:t xml:space="preserve"> </w:t>
      </w:r>
    </w:p>
    <w:p>
      <w:pPr>
        <w:wordWrap w:val="0"/>
        <w:spacing w:line="360" w:lineRule="auto"/>
        <w:rPr>
          <w:rFonts w:ascii="宋体" w:hAnsi="宋体" w:eastAsia="宋体"/>
          <w:color w:val="000000" w:themeColor="text1"/>
        </w:rPr>
      </w:pPr>
      <w:r>
        <w:rPr>
          <w:rFonts w:hint="eastAsia" w:ascii="黑体" w:hAnsi="黑体" w:eastAsia="黑体"/>
          <w:color w:val="000000" w:themeColor="text1"/>
        </w:rPr>
        <w:t>3.6</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产地加工基地</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应具备相关设施、设备，可进行规模化、规范化产地加工的场所。</w:t>
      </w:r>
    </w:p>
    <w:p>
      <w:pPr>
        <w:wordWrap w:val="0"/>
        <w:spacing w:line="360" w:lineRule="auto"/>
        <w:rPr>
          <w:rFonts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7</w:t>
      </w:r>
      <w:r>
        <w:rPr>
          <w:rFonts w:ascii="黑体" w:hAnsi="黑体" w:eastAsia="黑体"/>
          <w:color w:val="000000" w:themeColor="text1"/>
        </w:rPr>
        <w:t xml:space="preserve"> </w:t>
      </w:r>
      <w:r>
        <w:rPr>
          <w:rFonts w:hint="eastAsia" w:ascii="黑体" w:hAnsi="黑体" w:eastAsia="黑体"/>
          <w:color w:val="000000" w:themeColor="text1"/>
        </w:rPr>
        <w:t xml:space="preserve">净选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除去原药材中非药用部分及杂质的过程。</w:t>
      </w:r>
    </w:p>
    <w:p>
      <w:pPr>
        <w:wordWrap w:val="0"/>
        <w:spacing w:line="312" w:lineRule="auto"/>
        <w:rPr>
          <w:rFonts w:ascii="黑体" w:hAnsi="黑体" w:eastAsia="黑体" w:cs="宋体"/>
        </w:rPr>
      </w:pPr>
      <w:r>
        <w:rPr>
          <w:rFonts w:hint="eastAsia" w:ascii="黑体" w:hAnsi="黑体" w:eastAsia="黑体" w:cs="宋体"/>
        </w:rPr>
        <w:t>3.8</w:t>
      </w:r>
      <w:r>
        <w:rPr>
          <w:rFonts w:hint="eastAsia" w:ascii="黑体" w:hAnsi="黑体" w:eastAsia="黑体" w:cs="宋体"/>
          <w:lang w:val="en-US" w:eastAsia="zh-CN"/>
        </w:rPr>
        <w:t xml:space="preserve"> </w:t>
      </w:r>
      <w:r>
        <w:rPr>
          <w:rFonts w:hint="eastAsia" w:ascii="黑体" w:hAnsi="黑体" w:eastAsia="黑体" w:cs="宋体"/>
        </w:rPr>
        <w:t>分级</w:t>
      </w:r>
    </w:p>
    <w:p>
      <w:pPr>
        <w:wordWrap w:val="0"/>
        <w:spacing w:line="312" w:lineRule="auto"/>
        <w:ind w:firstLine="420" w:firstLineChars="200"/>
        <w:rPr>
          <w:rFonts w:ascii="宋体" w:hAnsi="宋体" w:eastAsia="宋体" w:cs="宋体"/>
        </w:rPr>
      </w:pPr>
      <w:r>
        <w:rPr>
          <w:rFonts w:hint="eastAsia" w:ascii="宋体" w:hAnsi="宋体" w:eastAsia="宋体" w:cs="宋体"/>
        </w:rPr>
        <w:t>将净选的药材分为大、中、小三级的过程。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3.9</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洗净</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将净选后的药材采用机械清洗，或手工冲洗，直至无泥土和异物为止的过程。</w:t>
      </w:r>
    </w:p>
    <w:p>
      <w:pPr>
        <w:wordWrap w:val="0"/>
        <w:spacing w:line="360" w:lineRule="auto"/>
        <w:rPr>
          <w:rFonts w:hint="eastAsia"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10</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 xml:space="preserve">闷润 </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将洗净的药材采用机械润药机</w:t>
      </w:r>
      <w:r>
        <w:rPr>
          <w:rFonts w:hint="eastAsia" w:asciiTheme="minorEastAsia" w:hAnsiTheme="minorEastAsia"/>
          <w:color w:val="FF0000"/>
        </w:rPr>
        <w:t>软化</w:t>
      </w:r>
      <w:r>
        <w:rPr>
          <w:rFonts w:hint="eastAsia" w:asciiTheme="minorEastAsia" w:hAnsiTheme="minorEastAsia"/>
          <w:color w:val="000000" w:themeColor="text1"/>
        </w:rPr>
        <w:t>，或置润药池闷润，直至柔软适宜切片的过程。</w:t>
      </w:r>
    </w:p>
    <w:p>
      <w:pPr>
        <w:wordWrap w:val="0"/>
        <w:spacing w:line="360" w:lineRule="auto"/>
        <w:rPr>
          <w:rFonts w:asciiTheme="minorEastAsia" w:hAnsiTheme="minorEastAsia"/>
        </w:rPr>
      </w:pPr>
      <w:r>
        <w:rPr>
          <w:rFonts w:hint="eastAsia" w:ascii="黑体" w:hAnsi="黑体" w:eastAsia="黑体"/>
        </w:rPr>
        <w:t>3.11</w:t>
      </w:r>
      <w:r>
        <w:rPr>
          <w:rFonts w:hint="eastAsia" w:ascii="黑体" w:hAnsi="黑体" w:eastAsia="黑体"/>
          <w:lang w:val="en-US" w:eastAsia="zh-CN"/>
        </w:rPr>
        <w:t xml:space="preserve"> </w:t>
      </w:r>
      <w:r>
        <w:rPr>
          <w:rFonts w:hint="eastAsia" w:ascii="黑体" w:hAnsi="黑体" w:eastAsia="黑体"/>
        </w:rPr>
        <w:t>机械压制</w:t>
      </w:r>
      <w:r>
        <w:rPr>
          <w:rFonts w:hint="eastAsia" w:asciiTheme="minorEastAsia" w:hAnsiTheme="minorEastAsia"/>
        </w:rPr>
        <w:t xml:space="preserve">  </w:t>
      </w:r>
    </w:p>
    <w:p>
      <w:pPr>
        <w:wordWrap w:val="0"/>
        <w:spacing w:line="360" w:lineRule="auto"/>
        <w:ind w:firstLine="420" w:firstLineChars="200"/>
        <w:rPr>
          <w:rFonts w:asciiTheme="minorEastAsia" w:hAnsiTheme="minorEastAsia"/>
        </w:rPr>
      </w:pPr>
      <w:r>
        <w:rPr>
          <w:rFonts w:hint="eastAsia" w:asciiTheme="minorEastAsia" w:hAnsiTheme="minorEastAsia"/>
        </w:rPr>
        <w:t>将闷润后的药材置于压扁机上，压制成片状的过程。</w:t>
      </w:r>
    </w:p>
    <w:p>
      <w:pPr>
        <w:wordWrap w:val="0"/>
        <w:spacing w:line="360" w:lineRule="auto"/>
        <w:rPr>
          <w:rFonts w:ascii="黑体" w:hAnsi="黑体" w:eastAsia="黑体"/>
        </w:rPr>
      </w:pPr>
      <w:r>
        <w:rPr>
          <w:rFonts w:hint="eastAsia" w:ascii="黑体" w:hAnsi="黑体" w:eastAsia="黑体"/>
        </w:rPr>
        <w:t>3.12</w:t>
      </w:r>
      <w:r>
        <w:rPr>
          <w:rFonts w:hint="eastAsia" w:ascii="黑体" w:hAnsi="黑体" w:eastAsia="黑体"/>
          <w:lang w:val="en-US" w:eastAsia="zh-CN"/>
        </w:rPr>
        <w:t xml:space="preserve"> </w:t>
      </w:r>
      <w:r>
        <w:rPr>
          <w:rFonts w:hint="eastAsia" w:ascii="黑体" w:hAnsi="黑体" w:eastAsia="黑体"/>
        </w:rPr>
        <w:t>机械切制</w:t>
      </w:r>
    </w:p>
    <w:p>
      <w:pPr>
        <w:wordWrap w:val="0"/>
        <w:spacing w:line="360" w:lineRule="auto"/>
        <w:ind w:firstLine="420" w:firstLineChars="200"/>
        <w:rPr>
          <w:rFonts w:asciiTheme="minorEastAsia" w:hAnsiTheme="minorEastAsia"/>
        </w:rPr>
      </w:pPr>
      <w:r>
        <w:rPr>
          <w:rFonts w:hint="eastAsia" w:asciiTheme="minorEastAsia" w:hAnsiTheme="minorEastAsia"/>
        </w:rPr>
        <w:t>取闷润后药材置于切药机上，切制各类饮片的过程。</w:t>
      </w:r>
    </w:p>
    <w:p>
      <w:pPr>
        <w:wordWrap w:val="0"/>
        <w:spacing w:line="360" w:lineRule="auto"/>
        <w:rPr>
          <w:rFonts w:ascii="黑体" w:hAnsi="黑体" w:eastAsia="黑体"/>
        </w:rPr>
      </w:pPr>
      <w:r>
        <w:rPr>
          <w:rFonts w:hint="eastAsia" w:ascii="黑体" w:hAnsi="黑体" w:eastAsia="黑体"/>
        </w:rPr>
        <w:t>3.13</w:t>
      </w:r>
      <w:r>
        <w:rPr>
          <w:rFonts w:hint="eastAsia" w:ascii="黑体" w:hAnsi="黑体" w:eastAsia="黑体"/>
          <w:lang w:val="en-US" w:eastAsia="zh-CN"/>
        </w:rPr>
        <w:t xml:space="preserve"> </w:t>
      </w:r>
      <w:r>
        <w:rPr>
          <w:rFonts w:hint="eastAsia" w:ascii="黑体" w:hAnsi="黑体" w:eastAsia="黑体"/>
        </w:rPr>
        <w:t>手工切(刨)制</w:t>
      </w:r>
    </w:p>
    <w:p>
      <w:pPr>
        <w:wordWrap w:val="0"/>
        <w:spacing w:line="360" w:lineRule="auto"/>
        <w:rPr>
          <w:rFonts w:asciiTheme="minorEastAsia" w:hAnsiTheme="minorEastAsia"/>
        </w:rPr>
      </w:pPr>
      <w:r>
        <w:rPr>
          <w:rFonts w:hint="eastAsia" w:ascii="黑体" w:hAnsi="黑体" w:eastAsia="黑体"/>
        </w:rPr>
        <w:t>3.13.1</w:t>
      </w:r>
      <w:r>
        <w:rPr>
          <w:rFonts w:hint="eastAsia" w:ascii="黑体" w:hAnsi="黑体" w:eastAsia="黑体"/>
          <w:lang w:val="en-US" w:eastAsia="zh-CN"/>
        </w:rPr>
        <w:t xml:space="preserve"> </w:t>
      </w:r>
      <w:r>
        <w:rPr>
          <w:rFonts w:hint="eastAsia" w:ascii="黑体" w:hAnsi="黑体" w:eastAsia="黑体"/>
        </w:rPr>
        <w:t xml:space="preserve">切制  </w:t>
      </w:r>
      <w:r>
        <w:rPr>
          <w:rFonts w:hint="eastAsia" w:asciiTheme="minorEastAsia" w:hAnsiTheme="minorEastAsia"/>
        </w:rPr>
        <w:t>将压制后的药材，置于平放的木板上，单手持刀切成片的过程。</w:t>
      </w:r>
    </w:p>
    <w:p>
      <w:pPr>
        <w:wordWrap w:val="0"/>
        <w:spacing w:line="360" w:lineRule="auto"/>
        <w:rPr>
          <w:rFonts w:asciiTheme="minorEastAsia" w:hAnsiTheme="minorEastAsia"/>
        </w:rPr>
      </w:pPr>
      <w:r>
        <w:rPr>
          <w:rFonts w:hint="eastAsia" w:ascii="黑体" w:hAnsi="黑体" w:eastAsia="黑体"/>
        </w:rPr>
        <w:t>3.13.2</w:t>
      </w:r>
      <w:r>
        <w:rPr>
          <w:rFonts w:hint="eastAsia" w:ascii="黑体" w:hAnsi="黑体" w:eastAsia="黑体"/>
          <w:lang w:val="en-US" w:eastAsia="zh-CN"/>
        </w:rPr>
        <w:t xml:space="preserve"> </w:t>
      </w:r>
      <w:r>
        <w:rPr>
          <w:rFonts w:hint="eastAsia" w:ascii="黑体" w:hAnsi="黑体" w:eastAsia="黑体"/>
        </w:rPr>
        <w:t xml:space="preserve">刨制  </w:t>
      </w:r>
      <w:r>
        <w:rPr>
          <w:rFonts w:hint="eastAsia" w:asciiTheme="minorEastAsia" w:hAnsiTheme="minorEastAsia"/>
        </w:rPr>
        <w:t>将压制后的药材，置于斜放的特制木板上，双手持刀刨成片的过程。</w:t>
      </w:r>
    </w:p>
    <w:p>
      <w:pPr>
        <w:wordWrap w:val="0"/>
        <w:spacing w:line="360" w:lineRule="auto"/>
        <w:rPr>
          <w:rFonts w:asciiTheme="minorEastAsia" w:hAnsiTheme="minorEastAsia"/>
          <w:color w:val="000000" w:themeColor="text1"/>
        </w:rPr>
      </w:pPr>
      <w:r>
        <w:rPr>
          <w:rFonts w:hint="eastAsia" w:ascii="黑体" w:hAnsi="黑体" w:eastAsia="黑体"/>
        </w:rPr>
        <w:t>3.13.2</w:t>
      </w:r>
      <w:r>
        <w:rPr>
          <w:rFonts w:hint="eastAsia" w:ascii="黑体" w:hAnsi="黑体" w:eastAsia="黑体"/>
          <w:lang w:val="en-US" w:eastAsia="zh-CN"/>
        </w:rPr>
        <w:t xml:space="preserve"> </w:t>
      </w:r>
      <w:r>
        <w:rPr>
          <w:rFonts w:hint="eastAsia" w:ascii="黑体" w:hAnsi="黑体" w:eastAsia="黑体"/>
        </w:rPr>
        <w:t xml:space="preserve">去皮刨制  </w:t>
      </w:r>
      <w:r>
        <w:rPr>
          <w:rFonts w:hint="eastAsia" w:asciiTheme="minorEastAsia" w:hAnsiTheme="minorEastAsia"/>
        </w:rPr>
        <w:t>将压制后的药材，置于斜放的特制木板上，双手持刀刨去原料两面外皮，再刨</w:t>
      </w:r>
      <w:r>
        <w:rPr>
          <w:rFonts w:hint="eastAsia" w:asciiTheme="minorEastAsia" w:hAnsiTheme="minorEastAsia"/>
          <w:color w:val="000000" w:themeColor="text1"/>
        </w:rPr>
        <w:t>1</w:t>
      </w:r>
      <w:r>
        <w:rPr>
          <w:rFonts w:cs="Times New Roman" w:asciiTheme="minorEastAsia" w:hAnsiTheme="minorEastAsia"/>
          <w:sz w:val="24"/>
          <w:szCs w:val="24"/>
        </w:rPr>
        <w:t>～</w:t>
      </w:r>
      <w:r>
        <w:rPr>
          <w:rFonts w:hint="eastAsia" w:asciiTheme="minorEastAsia" w:hAnsiTheme="minorEastAsia"/>
          <w:color w:val="000000" w:themeColor="text1"/>
        </w:rPr>
        <w:t>3刀成片的过程。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干燥</w:t>
      </w:r>
    </w:p>
    <w:p>
      <w:pPr>
        <w:wordWrap w:val="0"/>
        <w:spacing w:line="360" w:lineRule="auto"/>
        <w:rPr>
          <w:rFonts w:asciiTheme="minorEastAsia" w:hAnsiTheme="minorEastAsia"/>
          <w:color w:val="000000" w:themeColor="text1"/>
        </w:rPr>
      </w:pPr>
      <w:r>
        <w:rPr>
          <w:rFonts w:hint="eastAsia" w:ascii="黑体" w:hAnsi="黑体" w:eastAsia="黑体"/>
          <w:color w:val="000000" w:themeColor="text1"/>
        </w:rPr>
        <w:t xml:space="preserve">    </w:t>
      </w:r>
      <w:r>
        <w:rPr>
          <w:rFonts w:hint="eastAsia" w:asciiTheme="minorEastAsia" w:hAnsiTheme="minorEastAsia"/>
          <w:color w:val="000000" w:themeColor="text1"/>
        </w:rPr>
        <w:t>对产地加工片进行干燥处理的过程。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3.15</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筛选</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将干燥后的产地片用自动筛选设备，</w:t>
      </w:r>
      <w:r>
        <w:rPr>
          <w:rFonts w:hint="eastAsia" w:asciiTheme="minorEastAsia" w:hAnsiTheme="minorEastAsia"/>
        </w:rPr>
        <w:t>选择适合的筛网进行分级筛选，筛去药屑过程。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3.16</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规格</w:t>
      </w:r>
    </w:p>
    <w:p>
      <w:pPr>
        <w:wordWrap w:val="0"/>
        <w:spacing w:line="360" w:lineRule="auto"/>
        <w:rPr>
          <w:rFonts w:asciiTheme="minorEastAsia" w:hAnsiTheme="minorEastAsia"/>
          <w:color w:val="000000" w:themeColor="text1"/>
        </w:rPr>
      </w:pPr>
      <w:r>
        <w:rPr>
          <w:rFonts w:hint="eastAsia" w:asciiTheme="minorEastAsia" w:hAnsiTheme="minorEastAsia"/>
          <w:color w:val="000000" w:themeColor="text1"/>
        </w:rPr>
        <w:t xml:space="preserve">    中药材或产地片在商品流通中形成的不同交易品类，—个交易品类称为一个规格。</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3.17</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等级</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在中药材或产地片各规格下，用于区分品质级别的交易品种，一个交易品种称为一个等级。</w:t>
      </w:r>
    </w:p>
    <w:p>
      <w:pPr>
        <w:wordWrap w:val="0"/>
        <w:spacing w:line="360" w:lineRule="auto"/>
        <w:rPr>
          <w:rFonts w:ascii="黑体" w:hAnsi="黑体" w:eastAsia="黑体"/>
          <w:color w:val="000000" w:themeColor="text1"/>
        </w:rPr>
      </w:pPr>
      <w:r>
        <w:rPr>
          <w:rFonts w:ascii="黑体" w:hAnsi="黑体" w:eastAsia="黑体"/>
          <w:color w:val="000000" w:themeColor="text1"/>
        </w:rPr>
        <w:t>4 要求</w:t>
      </w:r>
    </w:p>
    <w:p>
      <w:pPr>
        <w:wordWrap w:val="0"/>
        <w:spacing w:line="360" w:lineRule="auto"/>
        <w:rPr>
          <w:rFonts w:ascii="黑体" w:hAnsi="黑体" w:eastAsia="黑体"/>
          <w:color w:val="000000" w:themeColor="text1"/>
        </w:rPr>
      </w:pPr>
      <w:r>
        <w:rPr>
          <w:rFonts w:ascii="黑体" w:hAnsi="黑体" w:eastAsia="黑体"/>
          <w:color w:val="000000" w:themeColor="text1"/>
        </w:rPr>
        <w:t>4.1 加工场地</w:t>
      </w:r>
    </w:p>
    <w:p>
      <w:pPr>
        <w:wordWrap w:val="0"/>
        <w:spacing w:line="360" w:lineRule="auto"/>
        <w:rPr>
          <w:rFonts w:ascii="宋体" w:hAnsi="宋体" w:eastAsia="宋体"/>
        </w:rPr>
      </w:pPr>
      <w:r>
        <w:rPr>
          <w:rFonts w:ascii="黑体" w:hAnsi="黑体" w:eastAsia="黑体"/>
          <w:color w:val="000000" w:themeColor="text1"/>
        </w:rPr>
        <w:t>4.1.1</w:t>
      </w:r>
      <w:r>
        <w:rPr>
          <w:rFonts w:ascii="宋体" w:hAnsi="宋体" w:eastAsia="宋体"/>
          <w:color w:val="000000" w:themeColor="text1"/>
        </w:rPr>
        <w:t xml:space="preserve"> 加工应有适宜场地与车间</w:t>
      </w:r>
      <w:r>
        <w:rPr>
          <w:rFonts w:hint="eastAsia" w:ascii="宋体" w:hAnsi="宋体" w:eastAsia="宋体"/>
          <w:color w:val="000000" w:themeColor="text1"/>
        </w:rPr>
        <w:t>，</w:t>
      </w:r>
      <w:r>
        <w:rPr>
          <w:rFonts w:hint="eastAsia" w:ascii="宋体" w:hAnsi="宋体" w:eastAsia="宋体"/>
          <w:color w:val="auto"/>
        </w:rPr>
        <w:t>应符合</w:t>
      </w:r>
      <w:r>
        <w:rPr>
          <w:rFonts w:hint="eastAsia" w:ascii="宋体" w:hAnsi="宋体" w:eastAsia="宋体"/>
          <w:color w:val="auto"/>
          <w:lang w:eastAsia="zh-CN"/>
        </w:rPr>
        <w:t>药品生产质量管理的有关要求</w:t>
      </w:r>
      <w:r>
        <w:rPr>
          <w:rFonts w:hint="eastAsia" w:ascii="宋体" w:hAnsi="宋体" w:eastAsia="宋体"/>
        </w:rPr>
        <w:t>。</w:t>
      </w:r>
    </w:p>
    <w:p>
      <w:pPr>
        <w:wordWrap w:val="0"/>
        <w:spacing w:line="360" w:lineRule="auto"/>
        <w:rPr>
          <w:rFonts w:ascii="宋体" w:hAnsi="宋体" w:eastAsia="宋体"/>
          <w:color w:val="000000" w:themeColor="text1"/>
        </w:rPr>
      </w:pPr>
      <w:r>
        <w:rPr>
          <w:rFonts w:ascii="黑体" w:hAnsi="黑体" w:eastAsia="黑体"/>
          <w:color w:val="000000" w:themeColor="text1"/>
        </w:rPr>
        <w:t>4.1.2</w:t>
      </w:r>
      <w:r>
        <w:rPr>
          <w:rFonts w:ascii="宋体" w:hAnsi="宋体" w:eastAsia="宋体"/>
          <w:color w:val="000000" w:themeColor="text1"/>
        </w:rPr>
        <w:t xml:space="preserve"> 加工场地应整洁，宽敞，通风良好，具有遮阳，防雨和防鼠、虫及禽畜的设施。</w:t>
      </w:r>
    </w:p>
    <w:p>
      <w:pPr>
        <w:wordWrap w:val="0"/>
        <w:spacing w:line="360" w:lineRule="auto"/>
        <w:rPr>
          <w:rFonts w:ascii="黑体" w:hAnsi="黑体" w:eastAsia="黑体"/>
          <w:color w:val="000000" w:themeColor="text1"/>
        </w:rPr>
      </w:pPr>
      <w:r>
        <w:rPr>
          <w:rFonts w:hint="eastAsia" w:ascii="黑体" w:hAnsi="黑体" w:eastAsia="黑体"/>
          <w:color w:val="000000" w:themeColor="text1"/>
        </w:rPr>
        <w:t>4.</w:t>
      </w:r>
      <w:r>
        <w:rPr>
          <w:rFonts w:ascii="黑体" w:hAnsi="黑体" w:eastAsia="黑体"/>
          <w:color w:val="000000" w:themeColor="text1"/>
        </w:rPr>
        <w:t>2</w:t>
      </w:r>
      <w:r>
        <w:rPr>
          <w:rFonts w:hint="eastAsia" w:ascii="黑体" w:hAnsi="黑体" w:eastAsia="黑体"/>
          <w:color w:val="000000" w:themeColor="text1"/>
        </w:rPr>
        <w:t xml:space="preserve"> 加工机械和器具</w:t>
      </w:r>
    </w:p>
    <w:p>
      <w:pPr>
        <w:wordWrap w:val="0"/>
        <w:spacing w:line="360" w:lineRule="auto"/>
        <w:rPr>
          <w:rFonts w:ascii="宋体" w:hAnsi="宋体" w:eastAsia="宋体"/>
          <w:color w:val="000000" w:themeColor="text1"/>
        </w:rPr>
      </w:pPr>
      <w:r>
        <w:rPr>
          <w:rFonts w:hint="eastAsia" w:ascii="黑体" w:hAnsi="黑体" w:eastAsia="黑体"/>
          <w:color w:val="000000" w:themeColor="text1"/>
        </w:rPr>
        <w:t xml:space="preserve">4.2.1 </w:t>
      </w:r>
      <w:r>
        <w:rPr>
          <w:rFonts w:ascii="宋体" w:hAnsi="宋体" w:eastAsia="宋体"/>
          <w:color w:val="000000" w:themeColor="text1"/>
        </w:rPr>
        <w:t>所有加工机械、辅助器械不得污染和影响药材质量，并有明显的状态标志。</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4.2.2</w:t>
      </w:r>
      <w:r>
        <w:rPr>
          <w:rFonts w:hint="eastAsia" w:ascii="黑体" w:hAnsi="黑体" w:eastAsia="黑体"/>
          <w:color w:val="000000" w:themeColor="text1"/>
          <w:lang w:val="en-US" w:eastAsia="zh-CN"/>
        </w:rPr>
        <w:t xml:space="preserve"> </w:t>
      </w:r>
      <w:r>
        <w:rPr>
          <w:rFonts w:ascii="宋体" w:hAnsi="宋体" w:eastAsia="宋体"/>
          <w:color w:val="000000" w:themeColor="text1"/>
        </w:rPr>
        <w:t>保持加工机械，器具清洁，无污染，并有明显的状态标志。</w:t>
      </w:r>
    </w:p>
    <w:p>
      <w:pPr>
        <w:wordWrap w:val="0"/>
        <w:spacing w:line="360" w:lineRule="auto"/>
        <w:rPr>
          <w:rFonts w:ascii="黑体" w:hAnsi="黑体" w:eastAsia="黑体"/>
          <w:color w:val="000000" w:themeColor="text1"/>
        </w:rPr>
      </w:pPr>
      <w:r>
        <w:rPr>
          <w:rFonts w:ascii="黑体" w:hAnsi="黑体" w:eastAsia="黑体"/>
          <w:color w:val="000000" w:themeColor="text1"/>
        </w:rPr>
        <w:t>4.3 卫生学管理</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4.3.1</w:t>
      </w:r>
      <w:r>
        <w:rPr>
          <w:rFonts w:ascii="宋体" w:hAnsi="宋体" w:eastAsia="宋体"/>
          <w:color w:val="000000" w:themeColor="text1"/>
        </w:rPr>
        <w:t xml:space="preserve"> 工作人员身体健康，无传染病和外伤疾病，保持环境和个人卫生。</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4.3.2</w:t>
      </w:r>
      <w:r>
        <w:rPr>
          <w:rFonts w:ascii="宋体" w:hAnsi="宋体" w:eastAsia="宋体"/>
          <w:color w:val="000000" w:themeColor="text1"/>
        </w:rPr>
        <w:t xml:space="preserve"> 生产前及生产工序结束后应注重清场工作，清场合格证在有效期内，并作好记录。</w:t>
      </w:r>
    </w:p>
    <w:p>
      <w:pPr>
        <w:wordWrap w:val="0"/>
        <w:spacing w:line="360" w:lineRule="auto"/>
        <w:rPr>
          <w:rFonts w:ascii="宋体" w:hAnsi="宋体" w:eastAsia="宋体"/>
          <w:color w:val="000000" w:themeColor="text1"/>
        </w:rPr>
      </w:pPr>
      <w:r>
        <w:rPr>
          <w:rFonts w:hint="eastAsia" w:ascii="黑体" w:hAnsi="黑体" w:eastAsia="黑体"/>
          <w:color w:val="000000" w:themeColor="text1"/>
        </w:rPr>
        <w:t xml:space="preserve">4.3.3 </w:t>
      </w:r>
      <w:r>
        <w:rPr>
          <w:rFonts w:hint="eastAsia" w:ascii="宋体" w:hAnsi="宋体" w:eastAsia="宋体"/>
          <w:color w:val="000000" w:themeColor="text1"/>
        </w:rPr>
        <w:t>药材</w:t>
      </w:r>
      <w:r>
        <w:rPr>
          <w:rFonts w:ascii="宋体" w:hAnsi="宋体" w:eastAsia="宋体"/>
          <w:color w:val="000000" w:themeColor="text1"/>
        </w:rPr>
        <w:t>切</w:t>
      </w:r>
      <w:r>
        <w:rPr>
          <w:rFonts w:hint="eastAsia" w:ascii="宋体" w:hAnsi="宋体" w:eastAsia="宋体"/>
          <w:color w:val="000000" w:themeColor="text1"/>
        </w:rPr>
        <w:t>(刨)</w:t>
      </w:r>
      <w:r>
        <w:rPr>
          <w:rFonts w:ascii="宋体" w:hAnsi="宋体" w:eastAsia="宋体"/>
          <w:color w:val="000000" w:themeColor="text1"/>
        </w:rPr>
        <w:t>制后的产地片应装入洁净的接料筐内，不得接触地面。</w:t>
      </w:r>
    </w:p>
    <w:p>
      <w:pPr>
        <w:wordWrap w:val="0"/>
        <w:spacing w:line="360" w:lineRule="auto"/>
        <w:rPr>
          <w:rFonts w:ascii="黑体" w:hAnsi="黑体" w:eastAsia="黑体"/>
          <w:color w:val="000000" w:themeColor="text1"/>
        </w:rPr>
      </w:pPr>
      <w:r>
        <w:rPr>
          <w:rFonts w:ascii="黑体" w:hAnsi="黑体" w:eastAsia="黑体"/>
          <w:color w:val="000000" w:themeColor="text1"/>
        </w:rPr>
        <w:t>4.4 操作管理</w:t>
      </w:r>
    </w:p>
    <w:p>
      <w:pPr>
        <w:wordWrap w:val="0"/>
        <w:spacing w:line="360" w:lineRule="auto"/>
        <w:rPr>
          <w:rFonts w:ascii="宋体" w:hAnsi="宋体" w:eastAsia="宋体"/>
          <w:color w:val="000000" w:themeColor="text1"/>
        </w:rPr>
      </w:pPr>
      <w:r>
        <w:rPr>
          <w:rFonts w:hint="eastAsia" w:ascii="黑体" w:hAnsi="黑体" w:eastAsia="黑体"/>
          <w:color w:val="000000" w:themeColor="text1"/>
        </w:rPr>
        <w:t xml:space="preserve">4.4.1 </w:t>
      </w:r>
      <w:r>
        <w:rPr>
          <w:rFonts w:ascii="宋体" w:hAnsi="宋体" w:eastAsia="宋体"/>
          <w:color w:val="000000" w:themeColor="text1"/>
        </w:rPr>
        <w:t>员工上岗前对其进行相关操作培训。</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4.4.2</w:t>
      </w:r>
      <w:r>
        <w:rPr>
          <w:rFonts w:ascii="宋体" w:hAnsi="宋体" w:eastAsia="宋体"/>
          <w:color w:val="000000" w:themeColor="text1"/>
        </w:rPr>
        <w:t xml:space="preserve"> 员工应具备独立操作能力，按规定操作。</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4.4.3</w:t>
      </w:r>
      <w:r>
        <w:rPr>
          <w:rFonts w:ascii="宋体" w:hAnsi="宋体" w:eastAsia="宋体"/>
          <w:color w:val="000000" w:themeColor="text1"/>
        </w:rPr>
        <w:t xml:space="preserve"> 每批次生产时，需挂上相应的状态标识，并填写品名、</w:t>
      </w:r>
      <w:r>
        <w:rPr>
          <w:rFonts w:hint="eastAsia" w:ascii="宋体" w:hAnsi="宋体" w:eastAsia="宋体"/>
          <w:color w:val="000000" w:themeColor="text1"/>
        </w:rPr>
        <w:t>规格</w:t>
      </w:r>
      <w:r>
        <w:rPr>
          <w:rFonts w:ascii="宋体" w:hAnsi="宋体" w:eastAsia="宋体"/>
          <w:color w:val="000000" w:themeColor="text1"/>
        </w:rPr>
        <w:t>等级、数量、生产批号、生</w:t>
      </w:r>
    </w:p>
    <w:p>
      <w:pPr>
        <w:wordWrap w:val="0"/>
        <w:spacing w:line="360" w:lineRule="auto"/>
        <w:rPr>
          <w:rFonts w:ascii="宋体" w:hAnsi="宋体" w:eastAsia="宋体"/>
          <w:color w:val="000000" w:themeColor="text1"/>
        </w:rPr>
      </w:pPr>
      <w:r>
        <w:rPr>
          <w:rFonts w:ascii="宋体" w:hAnsi="宋体" w:eastAsia="宋体"/>
          <w:color w:val="000000" w:themeColor="text1"/>
        </w:rPr>
        <w:t>产日期、操作人等信息。</w:t>
      </w:r>
    </w:p>
    <w:p>
      <w:pPr>
        <w:wordWrap w:val="0"/>
        <w:spacing w:line="360" w:lineRule="auto"/>
        <w:rPr>
          <w:rFonts w:ascii="黑体" w:hAnsi="黑体" w:eastAsia="黑体"/>
          <w:color w:val="000000" w:themeColor="text1"/>
        </w:rPr>
      </w:pPr>
      <w:r>
        <w:rPr>
          <w:rFonts w:ascii="黑体" w:hAnsi="黑体" w:eastAsia="黑体"/>
          <w:color w:val="000000" w:themeColor="text1"/>
        </w:rPr>
        <w:t>4.5 文件管理</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4.5.1</w:t>
      </w:r>
      <w:r>
        <w:rPr>
          <w:rFonts w:ascii="宋体" w:hAnsi="宋体" w:eastAsia="宋体"/>
          <w:color w:val="000000" w:themeColor="text1"/>
        </w:rPr>
        <w:t xml:space="preserve"> 生产企业应制定明确的生产管理、质量管理等标准操作规程。</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4.5.2</w:t>
      </w:r>
      <w:r>
        <w:rPr>
          <w:rFonts w:ascii="宋体" w:hAnsi="宋体" w:eastAsia="宋体"/>
          <w:color w:val="000000" w:themeColor="text1"/>
        </w:rPr>
        <w:t xml:space="preserve"> 药材的生产全过程均应详细记录，记录要求内容真实，数据完整，字迹清晰，达到</w:t>
      </w:r>
    </w:p>
    <w:p>
      <w:pPr>
        <w:wordWrap w:val="0"/>
        <w:spacing w:line="360" w:lineRule="auto"/>
        <w:rPr>
          <w:rFonts w:ascii="宋体" w:hAnsi="宋体" w:eastAsia="宋体"/>
          <w:color w:val="000000" w:themeColor="text1"/>
        </w:rPr>
      </w:pPr>
      <w:r>
        <w:rPr>
          <w:rFonts w:ascii="宋体" w:hAnsi="宋体" w:eastAsia="宋体"/>
          <w:color w:val="000000" w:themeColor="text1"/>
        </w:rPr>
        <w:t>生产过程可追溯。</w:t>
      </w:r>
    </w:p>
    <w:p>
      <w:pPr>
        <w:wordWrap w:val="0"/>
        <w:spacing w:line="360" w:lineRule="auto"/>
        <w:rPr>
          <w:rFonts w:ascii="宋体" w:hAnsi="宋体" w:eastAsia="宋体"/>
          <w:color w:val="000000" w:themeColor="text1"/>
        </w:rPr>
      </w:pPr>
      <w:r>
        <w:rPr>
          <w:rFonts w:hint="eastAsia" w:ascii="黑体" w:hAnsi="黑体" w:eastAsia="黑体"/>
          <w:color w:val="000000" w:themeColor="text1"/>
        </w:rPr>
        <w:t>4.5.3</w:t>
      </w:r>
      <w:r>
        <w:rPr>
          <w:rFonts w:ascii="宋体" w:hAnsi="宋体" w:eastAsia="宋体"/>
          <w:color w:val="000000" w:themeColor="text1"/>
        </w:rPr>
        <w:t xml:space="preserve"> 所有资料、记录等均应存档，档案资料应有专人保管。</w:t>
      </w:r>
    </w:p>
    <w:p>
      <w:pPr>
        <w:wordWrap w:val="0"/>
        <w:spacing w:line="360" w:lineRule="auto"/>
        <w:rPr>
          <w:rFonts w:ascii="黑体" w:hAnsi="黑体" w:eastAsia="黑体"/>
          <w:color w:val="000000" w:themeColor="text1"/>
        </w:rPr>
      </w:pPr>
      <w:r>
        <w:rPr>
          <w:rFonts w:hint="eastAsia" w:ascii="黑体" w:hAnsi="黑体" w:eastAsia="黑体"/>
          <w:color w:val="000000" w:themeColor="text1"/>
        </w:rPr>
        <w:t>5</w:t>
      </w:r>
      <w:r>
        <w:rPr>
          <w:rFonts w:hint="eastAsia" w:ascii="黑体" w:hAnsi="黑体" w:eastAsia="黑体"/>
          <w:color w:val="000000" w:themeColor="text1"/>
          <w:lang w:val="en-US" w:eastAsia="zh-CN"/>
        </w:rPr>
        <w:t xml:space="preserve"> </w:t>
      </w:r>
      <w:r>
        <w:rPr>
          <w:rFonts w:ascii="黑体" w:hAnsi="黑体" w:eastAsia="黑体"/>
          <w:color w:val="000000" w:themeColor="text1"/>
        </w:rPr>
        <w:t>产地</w:t>
      </w:r>
      <w:r>
        <w:rPr>
          <w:rFonts w:hint="eastAsia" w:ascii="黑体" w:hAnsi="黑体" w:eastAsia="黑体"/>
          <w:color w:val="000000" w:themeColor="text1"/>
        </w:rPr>
        <w:t>片的工艺流程</w:t>
      </w:r>
    </w:p>
    <w:p>
      <w:pPr>
        <w:wordWrap w:val="0"/>
        <w:spacing w:line="360" w:lineRule="auto"/>
        <w:rPr>
          <w:rFonts w:ascii="黑体" w:hAnsi="黑体" w:eastAsia="黑体"/>
          <w:color w:val="000000" w:themeColor="text1"/>
        </w:rPr>
      </w:pPr>
      <w:r>
        <w:rPr>
          <w:rFonts w:hint="eastAsia" w:ascii="黑体" w:hAnsi="黑体" w:eastAsia="黑体"/>
          <w:color w:val="000000" w:themeColor="text1"/>
        </w:rPr>
        <w:t>5.1 机械切制工艺</w:t>
      </w:r>
    </w:p>
    <w:p>
      <w:pPr>
        <w:wordWrap w:val="0"/>
        <w:spacing w:line="360" w:lineRule="auto"/>
        <w:rPr>
          <w:rFonts w:ascii="黑体" w:hAnsi="黑体" w:eastAsia="黑体"/>
          <w:color w:val="000000" w:themeColor="text1"/>
        </w:rPr>
      </w:pPr>
      <w:r>
        <w:rPr>
          <w:rFonts w:ascii="宋体" w:hAnsi="宋体" w:eastAsia="宋体"/>
          <w:color w:val="000000" w:themeColor="text1"/>
        </w:rPr>
        <w:pict>
          <v:roundrect id="_x0000_s1108" o:spid="_x0000_s1108" o:spt="2" style="position:absolute;left:0pt;margin-left:334.2pt;margin-top:7.5pt;height:23.4pt;width:39.6pt;z-index:251740160;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包装</w:t>
                  </w:r>
                </w:p>
              </w:txbxContent>
            </v:textbox>
          </v:roundrect>
        </w:pict>
      </w:r>
      <w:r>
        <w:rPr>
          <w:rFonts w:ascii="黑体" w:hAnsi="黑体" w:eastAsia="黑体"/>
          <w:color w:val="000000" w:themeColor="text1"/>
        </w:rPr>
        <w:pict>
          <v:shape id="_x0000_s1091" o:spid="_x0000_s1091" o:spt="13" type="#_x0000_t13" style="position:absolute;left:0pt;margin-left:132pt;margin-top:12.3pt;height:13.2pt;width:19.8pt;z-index:251722752;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090" o:spid="_x0000_s1090" o:spt="13" type="#_x0000_t13" style="position:absolute;left:0pt;margin-left:63.6pt;margin-top:12.3pt;height:13.2pt;width:19.8pt;z-index:251721728;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roundrect id="_x0000_s1079" o:spid="_x0000_s1079" o:spt="2" style="position:absolute;left:0pt;margin-left:154.2pt;margin-top:7.5pt;height:23.4pt;width:45.6pt;z-index:251710464;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闷润</w:t>
                  </w:r>
                </w:p>
              </w:txbxContent>
            </v:textbox>
          </v:roundrect>
        </w:pict>
      </w:r>
      <w:r>
        <w:rPr>
          <w:rFonts w:ascii="宋体" w:hAnsi="宋体" w:eastAsia="宋体"/>
          <w:color w:val="000000" w:themeColor="text1"/>
        </w:rPr>
        <w:pict>
          <v:roundrect id="_x0000_s1078" o:spid="_x0000_s1078" o:spt="2" style="position:absolute;left:0pt;margin-left:86.4pt;margin-top:7.5pt;height:23.4pt;width:45.6pt;z-index:251709440;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洗净</w:t>
                  </w:r>
                </w:p>
              </w:txbxContent>
            </v:textbox>
          </v:roundrect>
        </w:pict>
      </w:r>
      <w:r>
        <w:rPr>
          <w:rFonts w:ascii="黑体" w:hAnsi="黑体" w:eastAsia="黑体"/>
          <w:color w:val="000000" w:themeColor="text1"/>
        </w:rPr>
        <w:pict>
          <v:roundrect id="_x0000_s1077" o:spid="_x0000_s1077" o:spt="2" style="position:absolute;left:0pt;margin-left:18pt;margin-top:7.5pt;height:23.4pt;width:45.6pt;z-index:251708416;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领料</w:t>
                  </w:r>
                </w:p>
              </w:txbxContent>
            </v:textbox>
          </v:roundrect>
        </w:pict>
      </w:r>
    </w:p>
    <w:p>
      <w:pPr>
        <w:wordWrap w:val="0"/>
        <w:spacing w:line="360" w:lineRule="auto"/>
        <w:rPr>
          <w:rFonts w:ascii="黑体" w:hAnsi="黑体" w:eastAsia="黑体"/>
          <w:color w:val="000000" w:themeColor="text1"/>
        </w:rPr>
      </w:pPr>
      <w:r>
        <w:rPr>
          <w:rFonts w:ascii="黑体" w:hAnsi="黑体" w:eastAsia="黑体"/>
          <w:color w:val="000000" w:themeColor="text1"/>
        </w:rPr>
        <w:pict>
          <v:shape id="_x0000_s1092" o:spid="_x0000_s1092" o:spt="13" type="#_x0000_t13" style="position:absolute;left:0pt;margin-left:169.15pt;margin-top:9.65pt;height:13.2pt;width:11.5pt;rotation:5898240f;z-index:251723776;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宋体" w:hAnsi="宋体" w:eastAsia="宋体"/>
          <w:color w:val="000000" w:themeColor="text1"/>
        </w:rPr>
        <w:pict>
          <v:shape id="_x0000_s1113" o:spid="_x0000_s1113" o:spt="13" type="#_x0000_t13" style="position:absolute;left:0pt;margin-left:345pt;margin-top:15.6pt;height:13.2pt;width:16.2pt;rotation:17694720f;z-index:251745280;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color w:val="000000" w:themeColor="text1"/>
        </w:rPr>
      </w:pPr>
      <w:r>
        <w:rPr>
          <w:rFonts w:ascii="黑体" w:hAnsi="黑体" w:eastAsia="黑体"/>
          <w:color w:val="000000" w:themeColor="text1"/>
        </w:rPr>
        <w:pict>
          <v:roundrect id="_x0000_s1080" o:spid="_x0000_s1080" o:spt="2" style="position:absolute;left:0pt;margin-left:154.2pt;margin-top:1.55pt;height:23.4pt;width:45.6pt;z-index:251711488;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切制</w:t>
                  </w:r>
                </w:p>
              </w:txbxContent>
            </v:textbox>
          </v:roundrect>
        </w:pict>
      </w:r>
      <w:r>
        <w:rPr>
          <w:rFonts w:ascii="宋体" w:hAnsi="宋体" w:eastAsia="宋体"/>
          <w:color w:val="000000" w:themeColor="text1"/>
        </w:rPr>
        <w:pict>
          <v:roundrect id="_x0000_s1112" o:spid="_x0000_s1112" o:spt="2" style="position:absolute;left:0pt;margin-left:334.2pt;margin-top:11.95pt;height:23.4pt;width:39.6pt;z-index:251744256;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整理</w:t>
                  </w:r>
                </w:p>
              </w:txbxContent>
            </v:textbox>
          </v:roundrect>
        </w:pict>
      </w:r>
    </w:p>
    <w:p>
      <w:pPr>
        <w:wordWrap w:val="0"/>
        <w:spacing w:line="360" w:lineRule="auto"/>
        <w:rPr>
          <w:rFonts w:ascii="黑体" w:hAnsi="黑体" w:eastAsia="黑体"/>
          <w:color w:val="000000" w:themeColor="text1"/>
        </w:rPr>
      </w:pPr>
      <w:r>
        <w:rPr>
          <w:rFonts w:ascii="黑体" w:hAnsi="黑体" w:eastAsia="黑体"/>
          <w:color w:val="000000" w:themeColor="text1"/>
        </w:rPr>
        <w:pict>
          <v:roundrect id="_x0000_s1082" o:spid="_x0000_s1082" o:spt="2" style="position:absolute;left:0pt;margin-left:126pt;margin-top:14.95pt;height:67.25pt;width:99.6pt;z-index:251713536;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黄芪片</w:t>
                  </w:r>
                </w:p>
                <w:p>
                  <w:pPr>
                    <w:rPr>
                      <w:b/>
                    </w:rPr>
                  </w:pPr>
                  <w:r>
                    <w:rPr>
                      <w:rFonts w:hint="eastAsia"/>
                      <w:b/>
                    </w:rPr>
                    <w:t>黄芪瓜子片</w:t>
                  </w:r>
                </w:p>
                <w:p>
                  <w:pPr>
                    <w:rPr>
                      <w:b/>
                    </w:rPr>
                  </w:pPr>
                  <w:r>
                    <w:rPr>
                      <w:rFonts w:hint="eastAsia"/>
                      <w:b/>
                    </w:rPr>
                    <w:t>黄芪柳叶片</w:t>
                  </w:r>
                </w:p>
                <w:p>
                  <w:pPr>
                    <w:rPr>
                      <w:b/>
                    </w:rPr>
                  </w:pPr>
                  <w:r>
                    <w:rPr>
                      <w:rFonts w:hint="eastAsia"/>
                      <w:b/>
                    </w:rPr>
                    <w:t>黄芪粒 黄芪段</w:t>
                  </w:r>
                </w:p>
              </w:txbxContent>
            </v:textbox>
          </v:roundrect>
        </w:pict>
      </w:r>
      <w:r>
        <w:rPr>
          <w:rFonts w:ascii="宋体" w:hAnsi="宋体" w:eastAsia="宋体"/>
          <w:color w:val="000000" w:themeColor="text1"/>
        </w:rPr>
        <w:pict>
          <v:shape id="_x0000_s1109" o:spid="_x0000_s1109" o:spt="13" type="#_x0000_t13" style="position:absolute;left:0pt;margin-left:169.7pt;margin-top:3.15pt;height:13.2pt;width:10.4pt;rotation:5898240f;z-index:251741184;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111" o:spid="_x0000_s1111" o:spt="13" type="#_x0000_t13" style="position:absolute;left:0pt;margin-left:345pt;margin-top:16.45pt;height:13.2pt;width:16.2pt;rotation:17694720f;z-index:251743232;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color w:val="000000" w:themeColor="text1"/>
        </w:rPr>
      </w:pPr>
      <w:r>
        <w:rPr>
          <w:rFonts w:ascii="黑体" w:hAnsi="黑体" w:eastAsia="黑体"/>
          <w:color w:val="000000" w:themeColor="text1"/>
        </w:rPr>
        <w:pict>
          <v:shape id="_x0000_s1093" o:spid="_x0000_s1093" o:spt="13" type="#_x0000_t13" style="position:absolute;left:0pt;margin-left:232.8pt;margin-top:15.2pt;height:13.2pt;width:19.8pt;z-index:251724800;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roundrect id="_x0000_s1081" o:spid="_x0000_s1081" o:spt="2" style="position:absolute;left:0pt;margin-left:259.25pt;margin-top:10.7pt;height:23.4pt;width:40.8pt;z-index:251712512;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干燥</w:t>
                  </w:r>
                </w:p>
              </w:txbxContent>
            </v:textbox>
          </v:roundrect>
        </w:pict>
      </w:r>
      <w:r>
        <w:rPr>
          <w:rFonts w:ascii="黑体" w:hAnsi="黑体" w:eastAsia="黑体"/>
          <w:color w:val="000000" w:themeColor="text1"/>
        </w:rPr>
        <w:pict>
          <v:shape id="_x0000_s1107" o:spid="_x0000_s1107" o:spt="13" type="#_x0000_t13" style="position:absolute;left:0pt;margin-left:306pt;margin-top:15.2pt;height:13.2pt;width:28.2pt;z-index:251739136;mso-width-relative:page;mso-height-relative:page;" fillcolor="#FFFFFF"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宋体" w:hAnsi="宋体" w:eastAsia="宋体"/>
          <w:color w:val="000000" w:themeColor="text1"/>
        </w:rPr>
        <w:pict>
          <v:roundrect id="_x0000_s1110" o:spid="_x0000_s1110" o:spt="2" style="position:absolute;left:0pt;margin-left:334.2pt;margin-top:12.2pt;height:23.4pt;width:39.6pt;z-index:251742208;mso-width-relative:page;mso-height-relative:page;" fillcolor="#FFFFFF"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筛选</w:t>
                  </w:r>
                </w:p>
              </w:txbxContent>
            </v:textbox>
          </v:roundrect>
        </w:pict>
      </w: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p>
    <w:p>
      <w:pPr>
        <w:wordWrap w:val="0"/>
        <w:spacing w:line="360" w:lineRule="auto"/>
        <w:rPr>
          <w:rFonts w:ascii="黑体" w:hAnsi="黑体" w:eastAsia="黑体"/>
        </w:rPr>
      </w:pPr>
      <w:r>
        <w:rPr>
          <w:rFonts w:hint="eastAsia" w:ascii="黑体" w:hAnsi="黑体" w:eastAsia="黑体"/>
        </w:rPr>
        <w:t>5.2 手工压(刨)制工艺</w:t>
      </w:r>
    </w:p>
    <w:p>
      <w:pPr>
        <w:wordWrap w:val="0"/>
        <w:spacing w:line="360" w:lineRule="auto"/>
        <w:rPr>
          <w:rFonts w:ascii="黑体" w:hAnsi="黑体" w:eastAsia="黑体"/>
          <w:color w:val="000000" w:themeColor="text1"/>
        </w:rPr>
      </w:pPr>
      <w:r>
        <w:rPr>
          <w:rFonts w:ascii="黑体" w:hAnsi="黑体" w:eastAsia="黑体"/>
          <w:color w:val="000000" w:themeColor="text1"/>
        </w:rPr>
        <w:pict>
          <v:shape id="_x0000_s1134" o:spid="_x0000_s1134" o:spt="13" type="#_x0000_t13" style="position:absolute;left:0pt;margin-left:63.6pt;margin-top:18.8pt;height:13.2pt;width:13.2pt;z-index:251764736;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roundrect id="_x0000_s1128" o:spid="_x0000_s1128" o:spt="2" style="position:absolute;left:0pt;margin-left:80.4pt;margin-top:14pt;height:23.4pt;width:45.6pt;z-index:251758592;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洗净</w:t>
                  </w:r>
                </w:p>
              </w:txbxContent>
            </v:textbox>
          </v:roundrect>
        </w:pict>
      </w:r>
      <w:r>
        <w:rPr>
          <w:rFonts w:ascii="黑体" w:hAnsi="黑体" w:eastAsia="黑体"/>
          <w:color w:val="000000" w:themeColor="text1"/>
        </w:rPr>
        <w:pict>
          <v:roundrect id="_x0000_s1127" o:spid="_x0000_s1127" o:spt="2" style="position:absolute;left:0pt;margin-left:18pt;margin-top:14pt;height:23.4pt;width:45.6pt;z-index:251757568;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领料</w:t>
                  </w:r>
                </w:p>
              </w:txbxContent>
            </v:textbox>
          </v:roundrect>
        </w:pict>
      </w:r>
    </w:p>
    <w:p>
      <w:pPr>
        <w:wordWrap w:val="0"/>
        <w:spacing w:line="360" w:lineRule="auto"/>
        <w:rPr>
          <w:rFonts w:ascii="黑体" w:hAnsi="黑体" w:eastAsia="黑体"/>
          <w:color w:val="000000" w:themeColor="text1"/>
        </w:rPr>
      </w:pPr>
      <w:r>
        <w:rPr>
          <w:rFonts w:ascii="黑体" w:hAnsi="黑体" w:eastAsia="黑体"/>
          <w:color w:val="000000" w:themeColor="text1"/>
        </w:rPr>
        <w:pict>
          <v:shape id="_x0000_s1136" o:spid="_x0000_s1136" o:spt="13" type="#_x0000_t13" style="position:absolute;left:0pt;margin-left:94.2pt;margin-top:19.25pt;height:13.2pt;width:16.8pt;rotation:5898240f;z-index:251766784;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color w:val="000000" w:themeColor="text1"/>
        </w:rPr>
      </w:pPr>
      <w:r>
        <w:rPr>
          <w:rFonts w:ascii="宋体" w:hAnsi="宋体" w:eastAsia="宋体"/>
          <w:color w:val="000000" w:themeColor="text1"/>
        </w:rPr>
        <w:pict>
          <v:roundrect id="_x0000_s1141" o:spid="_x0000_s1141" o:spt="2" style="position:absolute;left:0pt;margin-left:286.1pt;margin-top:6.7pt;height:23.4pt;width:72.6pt;z-index:251771904;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黄芪原切片</w:t>
                  </w:r>
                </w:p>
              </w:txbxContent>
            </v:textbox>
          </v:roundrect>
        </w:pict>
      </w:r>
      <w:r>
        <w:rPr>
          <w:rFonts w:ascii="黑体" w:hAnsi="黑体" w:eastAsia="黑体"/>
          <w:color w:val="000000" w:themeColor="text1"/>
        </w:rPr>
        <w:pict>
          <v:roundrect id="_x0000_s1140" o:spid="_x0000_s1140" o:spt="2" style="position:absolute;left:0pt;margin-left:150.05pt;margin-top:6.7pt;height:23.4pt;width:39.6pt;z-index:251770880;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切制</w:t>
                  </w:r>
                </w:p>
              </w:txbxContent>
            </v:textbox>
          </v:roundrect>
        </w:pict>
      </w:r>
      <w:r>
        <w:rPr>
          <w:rFonts w:ascii="黑体" w:hAnsi="黑体" w:eastAsia="黑体"/>
          <w:color w:val="000000" w:themeColor="text1"/>
        </w:rPr>
        <w:pict>
          <v:shape id="_x0000_s1138" o:spid="_x0000_s1138" o:spt="13" type="#_x0000_t13" style="position:absolute;left:0pt;margin-left:191.9pt;margin-top:13.8pt;height:13.2pt;width:13.2pt;z-index:251768832;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153" o:spid="_x0000_s1153" o:spt="13" type="#_x0000_t13" style="position:absolute;left:0pt;margin-left:127.35pt;margin-top:14.6pt;height:12.5pt;width:22.7pt;z-index:251784192;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roundrect id="_x0000_s1129" o:spid="_x0000_s1129" o:spt="2" style="position:absolute;left:0pt;margin-left:80.4pt;margin-top:13.85pt;height:23.4pt;width:45.6pt;z-index:251759616;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闷润</w:t>
                  </w:r>
                </w:p>
                <w:p>
                  <w:pPr>
                    <w:rPr>
                      <w:b/>
                    </w:rPr>
                  </w:pPr>
                </w:p>
              </w:txbxContent>
            </v:textbox>
          </v:roundrect>
        </w:pict>
      </w:r>
    </w:p>
    <w:p>
      <w:pPr>
        <w:wordWrap w:val="0"/>
        <w:spacing w:line="360" w:lineRule="auto"/>
        <w:rPr>
          <w:rFonts w:ascii="黑体" w:hAnsi="黑体" w:eastAsia="黑体"/>
          <w:color w:val="000000" w:themeColor="text1"/>
        </w:rPr>
      </w:pPr>
      <w:r>
        <w:rPr>
          <w:rFonts w:ascii="黑体" w:hAnsi="黑体" w:eastAsia="黑体"/>
        </w:rPr>
        <w:pict>
          <v:shape id="_x0000_s1163" o:spid="_x0000_s1163" o:spt="87" type="#_x0000_t87" style="position:absolute;left:0pt;margin-left:270.6pt;margin-top:1.85pt;height:131.55pt;width:10.2pt;z-index:251794432;mso-width-relative:page;mso-height-relative:page;" filled="f" coordsize="21600,21600">
            <v:path arrowok="t"/>
            <v:fill on="f" focussize="0,0"/>
            <v:stroke/>
            <v:imagedata o:title=""/>
            <o:lock v:ext="edit"/>
          </v:shape>
        </w:pict>
      </w:r>
      <w:r>
        <w:rPr>
          <w:rFonts w:ascii="黑体" w:hAnsi="黑体" w:eastAsia="黑体"/>
          <w:color w:val="000000" w:themeColor="text1"/>
        </w:rPr>
        <w:pict>
          <v:roundrect id="_x0000_s1148" o:spid="_x0000_s1148" o:spt="2" style="position:absolute;left:0pt;margin-left:286.1pt;margin-top:19.05pt;height:23.4pt;width:72.6pt;z-index:251779072;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黄芪柳叶片</w:t>
                  </w:r>
                </w:p>
              </w:txbxContent>
            </v:textbox>
          </v:roundrect>
        </w:pict>
      </w:r>
      <w:r>
        <w:rPr>
          <w:rFonts w:ascii="宋体" w:hAnsi="宋体" w:eastAsia="宋体"/>
          <w:color w:val="000000" w:themeColor="text1"/>
        </w:rPr>
        <w:pict>
          <v:shape id="_x0000_s1146" o:spid="_x0000_s1146" o:spt="88" type="#_x0000_t88" style="position:absolute;left:0pt;margin-left:358.7pt;margin-top:1.85pt;height:131.55pt;width:15.1pt;z-index:251777024;mso-width-relative:page;mso-height-relative:page;" filled="f" coordsize="21600,21600">
            <v:path arrowok="t"/>
            <v:fill on="f" focussize="0,0"/>
            <v:stroke/>
            <v:imagedata o:title=""/>
            <o:lock v:ext="edit"/>
          </v:shape>
        </w:pict>
      </w:r>
      <w:r>
        <w:rPr>
          <w:rFonts w:ascii="黑体" w:hAnsi="黑体" w:eastAsia="黑体"/>
          <w:color w:val="000000" w:themeColor="text1"/>
        </w:rPr>
        <w:pict>
          <v:roundrect id="_x0000_s1147" o:spid="_x0000_s1147" o:spt="2" style="position:absolute;left:0pt;margin-left:373.8pt;margin-top:12.75pt;height:23.4pt;width:39.6pt;z-index:251778048;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包装</w:t>
                  </w:r>
                </w:p>
              </w:txbxContent>
            </v:textbox>
          </v:roundrect>
        </w:pict>
      </w:r>
      <w:r>
        <w:rPr>
          <w:rFonts w:ascii="黑体" w:hAnsi="黑体" w:eastAsia="黑体"/>
        </w:rPr>
        <w:pict>
          <v:shape id="_x0000_s1162" o:spid="_x0000_s1162" o:spt="88" type="#_x0000_t88" style="position:absolute;left:0pt;margin-left:210.5pt;margin-top:6.6pt;height:131.55pt;width:15.1pt;z-index:251793408;mso-width-relative:page;mso-height-relative:page;" filled="f" coordsize="21600,21600">
            <v:path arrowok="t"/>
            <v:fill on="f" focussize="0,0"/>
            <v:stroke/>
            <v:imagedata o:title=""/>
            <o:lock v:ext="edit"/>
          </v:shape>
        </w:pict>
      </w:r>
      <w:r>
        <w:rPr>
          <w:rFonts w:ascii="黑体" w:hAnsi="黑体" w:eastAsia="黑体"/>
          <w:color w:val="000000" w:themeColor="text1"/>
        </w:rPr>
        <w:pict>
          <v:shape id="_x0000_s1144" o:spid="_x0000_s1144" o:spt="13" type="#_x0000_t13" style="position:absolute;left:0pt;margin-left:94.2pt;margin-top:18.6pt;height:13.2pt;width:16.8pt;rotation:5898240f;z-index:251774976;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color w:val="000000" w:themeColor="text1"/>
        </w:rPr>
      </w:pPr>
      <w:r>
        <w:rPr>
          <w:rFonts w:ascii="黑体" w:hAnsi="黑体" w:eastAsia="黑体"/>
          <w:color w:val="000000" w:themeColor="text1"/>
        </w:rPr>
        <w:pict>
          <v:shape id="_x0000_s1151" o:spid="_x0000_s1151" o:spt="13" type="#_x0000_t13" style="position:absolute;left:0pt;margin-left:382.65pt;margin-top:17.2pt;height:13.2pt;width:16.2pt;rotation:17694720f;z-index:251782144;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shape id="_x0000_s1156" o:spid="_x0000_s1156" o:spt="13" type="#_x0000_t13" style="position:absolute;left:0pt;margin-left:191.9pt;margin-top:8.8pt;height:13.2pt;width:13.2pt;z-index:251788288;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roundrect id="_x0000_s1131" o:spid="_x0000_s1131" o:spt="2" style="position:absolute;left:0pt;margin-left:152.3pt;margin-top:4.25pt;height:23.4pt;width:39.6pt;z-index:251761664;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刨制</w:t>
                  </w:r>
                </w:p>
              </w:txbxContent>
            </v:textbox>
          </v:roundrect>
        </w:pict>
      </w:r>
      <w:r>
        <w:rPr>
          <w:rFonts w:ascii="黑体" w:hAnsi="黑体" w:eastAsia="黑体"/>
          <w:color w:val="000000" w:themeColor="text1"/>
        </w:rPr>
        <w:pict>
          <v:roundrect id="_x0000_s1130" o:spid="_x0000_s1130" o:spt="2" style="position:absolute;left:0pt;margin-left:80.4pt;margin-top:15.6pt;height:65.65pt;width:45.6pt;z-index:251760640;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p>
                <w:p>
                  <w:pPr>
                    <w:rPr>
                      <w:b/>
                    </w:rPr>
                  </w:pPr>
                  <w:r>
                    <w:rPr>
                      <w:rFonts w:hint="eastAsia"/>
                      <w:b/>
                    </w:rPr>
                    <w:t>压制</w:t>
                  </w:r>
                </w:p>
              </w:txbxContent>
            </v:textbox>
          </v:roundrect>
        </w:pict>
      </w:r>
    </w:p>
    <w:p>
      <w:pPr>
        <w:wordWrap w:val="0"/>
        <w:spacing w:line="360" w:lineRule="auto"/>
        <w:rPr>
          <w:rFonts w:ascii="黑体" w:hAnsi="黑体" w:eastAsia="黑体"/>
          <w:color w:val="000000" w:themeColor="text1"/>
        </w:rPr>
      </w:pPr>
      <w:r>
        <w:rPr>
          <w:rFonts w:ascii="黑体" w:hAnsi="黑体" w:eastAsia="黑体"/>
          <w:color w:val="000000" w:themeColor="text1"/>
        </w:rPr>
        <w:pict>
          <v:roundrect id="_x0000_s1132" o:spid="_x0000_s1132" o:spt="2" style="position:absolute;left:0pt;margin-left:225.6pt;margin-top:18.35pt;height:24.65pt;width:42pt;z-index:251762688;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干燥</w:t>
                  </w:r>
                </w:p>
              </w:txbxContent>
            </v:textbox>
          </v:roundrect>
        </w:pict>
      </w:r>
      <w:r>
        <w:rPr>
          <w:rFonts w:ascii="宋体" w:hAnsi="宋体" w:eastAsia="宋体"/>
          <w:color w:val="000000" w:themeColor="text1"/>
        </w:rPr>
        <w:pict>
          <v:roundrect id="_x0000_s1133" o:spid="_x0000_s1133" o:spt="2" style="position:absolute;left:0pt;margin-left:287.1pt;margin-top:7.25pt;height:23.4pt;width:72.6pt;z-index:251763712;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黄芪指甲片</w:t>
                  </w:r>
                </w:p>
              </w:txbxContent>
            </v:textbox>
          </v:roundrect>
        </w:pict>
      </w:r>
      <w:r>
        <w:rPr>
          <w:rFonts w:ascii="黑体" w:hAnsi="黑体" w:eastAsia="黑体"/>
          <w:color w:val="000000" w:themeColor="text1"/>
        </w:rPr>
        <w:pict>
          <v:roundrect id="_x0000_s1150" o:spid="_x0000_s1150" o:spt="2" style="position:absolute;left:0pt;margin-left:373.8pt;margin-top:13.7pt;height:23.4pt;width:39.6pt;z-index:251781120;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整理</w:t>
                  </w:r>
                </w:p>
              </w:txbxContent>
            </v:textbox>
          </v:roundrect>
        </w:pict>
      </w:r>
      <w:r>
        <w:rPr>
          <w:rFonts w:ascii="黑体" w:hAnsi="黑体" w:eastAsia="黑体"/>
          <w:color w:val="000000" w:themeColor="text1"/>
        </w:rPr>
        <w:pict>
          <v:shape id="_x0000_s1145" o:spid="_x0000_s1145" o:spt="87" type="#_x0000_t87" style="position:absolute;left:0pt;margin-left:142.65pt;margin-top:1.6pt;height:95.05pt;width:6pt;z-index:251776000;mso-width-relative:page;mso-height-relative:page;" filled="f" coordsize="21600,21600">
            <v:path arrowok="t"/>
            <v:fill on="f" focussize="0,0"/>
            <v:stroke/>
            <v:imagedata o:title=""/>
            <o:lock v:ext="edit"/>
          </v:shape>
        </w:pict>
      </w:r>
      <w:r>
        <w:rPr>
          <w:rFonts w:ascii="黑体" w:hAnsi="黑体" w:eastAsia="黑体"/>
          <w:color w:val="000000" w:themeColor="text1"/>
        </w:rPr>
        <w:pict>
          <v:shape id="_x0000_s1157" o:spid="_x0000_s1157" o:spt="13" type="#_x0000_t13" style="position:absolute;left:0pt;margin-left:193.2pt;margin-top:18.35pt;height:13.2pt;width:13.2pt;z-index:251789312;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宋体" w:hAnsi="宋体" w:eastAsia="宋体"/>
          <w:color w:val="000000" w:themeColor="text1"/>
        </w:rPr>
        <w:pict>
          <v:roundrect id="_x0000_s1155" o:spid="_x0000_s1155" o:spt="2" style="position:absolute;left:0pt;margin-left:154.2pt;margin-top:13.7pt;height:23.4pt;width:39.6pt;z-index:251787264;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切制</w:t>
                  </w:r>
                </w:p>
              </w:txbxContent>
            </v:textbox>
          </v:roundrect>
        </w:pict>
      </w:r>
    </w:p>
    <w:p>
      <w:pPr>
        <w:wordWrap w:val="0"/>
        <w:spacing w:line="360" w:lineRule="auto"/>
        <w:rPr>
          <w:rFonts w:ascii="黑体" w:hAnsi="黑体" w:eastAsia="黑体"/>
          <w:color w:val="000000" w:themeColor="text1"/>
        </w:rPr>
      </w:pPr>
      <w:r>
        <w:rPr>
          <w:rFonts w:ascii="宋体" w:hAnsi="宋体" w:eastAsia="宋体"/>
          <w:color w:val="000000" w:themeColor="text1"/>
        </w:rPr>
        <w:pict>
          <v:roundrect id="_x0000_s1142" o:spid="_x0000_s1142" o:spt="2" style="position:absolute;left:0pt;margin-left:287.1pt;margin-top:17pt;height:23.4pt;width:71.65pt;z-index:251772928;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黄芪白切片</w:t>
                  </w:r>
                </w:p>
              </w:txbxContent>
            </v:textbox>
          </v:roundrect>
        </w:pict>
      </w:r>
      <w:r>
        <w:rPr>
          <w:rFonts w:ascii="黑体" w:hAnsi="黑体" w:eastAsia="黑体"/>
          <w:color w:val="000000" w:themeColor="text1"/>
        </w:rPr>
        <w:pict>
          <v:shape id="_x0000_s1135" o:spid="_x0000_s1135" o:spt="13" type="#_x0000_t13" style="position:absolute;left:0pt;margin-left:126pt;margin-top:11.3pt;height:13.2pt;width:13.2pt;z-index:251765760;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p>
    <w:p>
      <w:pPr>
        <w:wordWrap w:val="0"/>
        <w:spacing w:line="360" w:lineRule="auto"/>
        <w:rPr>
          <w:rFonts w:ascii="黑体" w:hAnsi="黑体" w:eastAsia="黑体"/>
          <w:color w:val="000000" w:themeColor="text1"/>
        </w:rPr>
      </w:pPr>
      <w:r>
        <w:rPr>
          <w:rFonts w:ascii="黑体" w:hAnsi="黑体" w:eastAsia="黑体"/>
          <w:color w:val="000000" w:themeColor="text1"/>
        </w:rPr>
        <w:pict>
          <v:shape id="_x0000_s1158" o:spid="_x0000_s1158" o:spt="13" type="#_x0000_t13" style="position:absolute;left:0pt;margin-left:193.2pt;margin-top:6.8pt;height:13.2pt;width:13.2pt;z-index:251790336;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黑体" w:hAnsi="黑体" w:eastAsia="黑体"/>
          <w:color w:val="000000" w:themeColor="text1"/>
        </w:rPr>
        <w:pict>
          <v:roundrect id="_x0000_s1139" o:spid="_x0000_s1139" o:spt="2" style="position:absolute;left:0pt;margin-left:154.2pt;margin-top:0.65pt;height:36pt;width:39.6pt;z-index:251769856;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去皮</w:t>
                  </w:r>
                </w:p>
                <w:p>
                  <w:pPr>
                    <w:rPr>
                      <w:b/>
                    </w:rPr>
                  </w:pPr>
                  <w:r>
                    <w:rPr>
                      <w:rFonts w:hint="eastAsia"/>
                      <w:b/>
                    </w:rPr>
                    <w:t>刨制</w:t>
                  </w:r>
                </w:p>
              </w:txbxContent>
            </v:textbox>
          </v:roundrect>
        </w:pict>
      </w:r>
    </w:p>
    <w:p>
      <w:pPr>
        <w:wordWrap w:val="0"/>
        <w:spacing w:line="360" w:lineRule="auto"/>
        <w:rPr>
          <w:rFonts w:ascii="黑体" w:hAnsi="黑体" w:eastAsia="黑体"/>
          <w:color w:val="000000" w:themeColor="text1"/>
        </w:rPr>
      </w:pPr>
      <w:r>
        <w:rPr>
          <w:rFonts w:ascii="黑体" w:hAnsi="黑体" w:eastAsia="黑体"/>
          <w:color w:val="000000" w:themeColor="text1"/>
        </w:rPr>
        <w:pict>
          <v:roundrect id="_x0000_s1143" o:spid="_x0000_s1143" o:spt="2" style="position:absolute;left:0pt;margin-left:288.45pt;margin-top:11.95pt;height:23.4pt;width:71.25pt;z-index:251773952;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黄芪宽带片</w:t>
                  </w:r>
                </w:p>
              </w:txbxContent>
            </v:textbox>
          </v:roundrect>
        </w:pict>
      </w:r>
    </w:p>
    <w:p>
      <w:pPr>
        <w:wordWrap w:val="0"/>
        <w:spacing w:line="360" w:lineRule="auto"/>
        <w:rPr>
          <w:rFonts w:ascii="黑体" w:hAnsi="黑体" w:eastAsia="黑体"/>
          <w:color w:val="000000" w:themeColor="text1"/>
        </w:rPr>
      </w:pPr>
      <w:r>
        <w:rPr>
          <w:rFonts w:ascii="黑体" w:hAnsi="黑体" w:eastAsia="黑体"/>
          <w:color w:val="000000" w:themeColor="text1"/>
        </w:rPr>
        <w:pict>
          <v:shape id="_x0000_s1160" o:spid="_x0000_s1160" o:spt="13" type="#_x0000_t13" style="position:absolute;left:0pt;margin-left:195pt;margin-top:10.85pt;height:13.2pt;width:13.2pt;z-index:251792384;mso-width-relative:page;mso-height-relative:page;" filled="t" stroked="t" coordsize="21600,21600">
            <v:path/>
            <v:fill type="gradient" on="t" color2="#999999" focus="100%" focussize="0f,0f" focusposition="65536f"/>
            <v:stroke weight="1pt" color="#666666" joinstyle="miter"/>
            <v:imagedata o:title=""/>
            <o:lock v:ext="edit"/>
            <v:shadow on="t" type="perspective" color="#7F7F7F" opacity="32768f" offset="1pt,2pt" offset2="-3pt,-2pt"/>
          </v:shape>
        </w:pict>
      </w:r>
      <w:r>
        <w:rPr>
          <w:rFonts w:ascii="宋体" w:hAnsi="宋体" w:eastAsia="宋体"/>
          <w:color w:val="000000" w:themeColor="text1"/>
        </w:rPr>
        <w:pict>
          <v:roundrect id="_x0000_s1159" o:spid="_x0000_s1159" o:spt="2" style="position:absolute;left:0pt;margin-left:154.2pt;margin-top:-0.1pt;height:37.8pt;width:39.6pt;z-index:251791360;mso-width-relative:page;mso-height-relative:page;" filled="t" stroked="t" coordsize="21600,21600" arcsize="0.166666666666667">
            <v:path/>
            <v:fill type="gradient" on="t" color2="#999999" focus="100%" focussize="0f,0f" focusposition="65536f"/>
            <v:stroke weight="1pt" color="#666666"/>
            <v:imagedata o:title=""/>
            <o:lock v:ext="edit"/>
            <v:shadow on="t" type="perspective" color="#7F7F7F" opacity="32768f" offset="1pt,2pt" offset2="-3pt,-2pt"/>
            <v:textbox>
              <w:txbxContent>
                <w:p>
                  <w:pPr>
                    <w:rPr>
                      <w:b/>
                    </w:rPr>
                  </w:pPr>
                  <w:r>
                    <w:rPr>
                      <w:rFonts w:hint="eastAsia"/>
                      <w:b/>
                    </w:rPr>
                    <w:t>去皮</w:t>
                  </w:r>
                </w:p>
                <w:p>
                  <w:pPr>
                    <w:rPr>
                      <w:b/>
                    </w:rPr>
                  </w:pPr>
                  <w:r>
                    <w:rPr>
                      <w:rFonts w:hint="eastAsia"/>
                      <w:b/>
                    </w:rPr>
                    <w:t>碾压</w:t>
                  </w:r>
                </w:p>
              </w:txbxContent>
            </v:textbox>
          </v:roundrect>
        </w:pict>
      </w:r>
    </w:p>
    <w:p>
      <w:pPr>
        <w:wordWrap w:val="0"/>
        <w:spacing w:line="360" w:lineRule="auto"/>
        <w:rPr>
          <w:rFonts w:ascii="黑体" w:hAnsi="黑体" w:eastAsia="黑体"/>
          <w:color w:val="000000" w:themeColor="text1"/>
        </w:rPr>
      </w:pPr>
      <w:r>
        <w:rPr>
          <w:rFonts w:hint="eastAsia" w:ascii="黑体" w:hAnsi="黑体" w:eastAsia="黑体"/>
          <w:color w:val="000000" w:themeColor="text1"/>
        </w:rPr>
        <w:t>6</w:t>
      </w:r>
      <w:r>
        <w:rPr>
          <w:rFonts w:hint="eastAsia" w:ascii="黑体" w:hAnsi="黑体" w:eastAsia="黑体"/>
          <w:color w:val="000000" w:themeColor="text1"/>
          <w:lang w:val="en-US" w:eastAsia="zh-CN"/>
        </w:rPr>
        <w:t xml:space="preserve"> </w:t>
      </w:r>
      <w:r>
        <w:rPr>
          <w:rFonts w:ascii="黑体" w:hAnsi="黑体" w:eastAsia="黑体"/>
          <w:color w:val="000000" w:themeColor="text1"/>
        </w:rPr>
        <w:t>产地</w:t>
      </w:r>
      <w:r>
        <w:rPr>
          <w:rFonts w:hint="eastAsia" w:ascii="黑体" w:hAnsi="黑体" w:eastAsia="黑体"/>
          <w:color w:val="000000" w:themeColor="text1"/>
        </w:rPr>
        <w:t>片的工艺技术要求</w:t>
      </w:r>
    </w:p>
    <w:p>
      <w:pPr>
        <w:wordWrap w:val="0"/>
        <w:spacing w:line="360" w:lineRule="auto"/>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 xml:space="preserve">.1 </w:t>
      </w:r>
      <w:r>
        <w:rPr>
          <w:rFonts w:hint="eastAsia" w:ascii="黑体" w:hAnsi="黑体" w:eastAsia="黑体"/>
          <w:color w:val="000000" w:themeColor="text1"/>
        </w:rPr>
        <w:t>净选</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除去</w:t>
      </w:r>
      <w:r>
        <w:rPr>
          <w:rFonts w:hint="eastAsia" w:ascii="宋体" w:hAnsi="宋体" w:eastAsia="宋体"/>
          <w:color w:val="000000" w:themeColor="text1"/>
        </w:rPr>
        <w:t>黄芪原药材</w:t>
      </w:r>
      <w:r>
        <w:rPr>
          <w:rFonts w:ascii="宋体" w:hAnsi="宋体" w:eastAsia="宋体"/>
          <w:color w:val="000000" w:themeColor="text1"/>
        </w:rPr>
        <w:t>中的泥土及腐根，剪去须根及顶端残留的茎叶等非药用部分，分为大、中、小三</w:t>
      </w:r>
      <w:r>
        <w:rPr>
          <w:rFonts w:hint="eastAsia" w:ascii="宋体" w:hAnsi="宋体" w:eastAsia="宋体"/>
          <w:color w:val="000000" w:themeColor="text1"/>
        </w:rPr>
        <w:t>级</w:t>
      </w:r>
      <w:r>
        <w:rPr>
          <w:rFonts w:ascii="宋体" w:hAnsi="宋体" w:eastAsia="宋体"/>
          <w:color w:val="000000" w:themeColor="text1"/>
        </w:rPr>
        <w:t>，此后加工过程中不同分</w:t>
      </w:r>
      <w:r>
        <w:rPr>
          <w:rFonts w:hint="eastAsia" w:ascii="宋体" w:hAnsi="宋体" w:eastAsia="宋体"/>
          <w:color w:val="000000" w:themeColor="text1"/>
        </w:rPr>
        <w:t>级</w:t>
      </w:r>
      <w:r>
        <w:rPr>
          <w:rFonts w:ascii="宋体" w:hAnsi="宋体" w:eastAsia="宋体"/>
          <w:color w:val="000000" w:themeColor="text1"/>
        </w:rPr>
        <w:t>的</w:t>
      </w:r>
      <w:r>
        <w:rPr>
          <w:rFonts w:hint="eastAsia" w:ascii="宋体" w:hAnsi="宋体" w:eastAsia="宋体"/>
          <w:color w:val="000000" w:themeColor="text1"/>
        </w:rPr>
        <w:t>黄芪</w:t>
      </w:r>
      <w:r>
        <w:rPr>
          <w:rFonts w:ascii="宋体" w:hAnsi="宋体" w:eastAsia="宋体"/>
          <w:color w:val="000000" w:themeColor="text1"/>
        </w:rPr>
        <w:t>不能混合。</w:t>
      </w:r>
    </w:p>
    <w:p>
      <w:pPr>
        <w:wordWrap w:val="0"/>
        <w:spacing w:line="360" w:lineRule="auto"/>
        <w:rPr>
          <w:rFonts w:ascii="黑体" w:hAnsi="黑体" w:eastAsia="黑体"/>
          <w:color w:val="000000" w:themeColor="text1"/>
        </w:rPr>
      </w:pPr>
      <w:r>
        <w:rPr>
          <w:rFonts w:hint="eastAsia" w:ascii="黑体" w:hAnsi="黑体" w:eastAsia="黑体"/>
          <w:color w:val="000000" w:themeColor="text1"/>
        </w:rPr>
        <w:t>6.2</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清洗</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将分级后的黄芪置于滚筒式洗药机内清洗或高压水枪快速喷洗，直至除去表面泥沙干净。</w:t>
      </w:r>
    </w:p>
    <w:p>
      <w:pPr>
        <w:wordWrap w:val="0"/>
        <w:spacing w:line="360" w:lineRule="auto"/>
        <w:rPr>
          <w:rFonts w:ascii="黑体" w:hAnsi="黑体" w:eastAsia="黑体"/>
          <w:color w:val="000000" w:themeColor="text1"/>
        </w:rPr>
      </w:pPr>
      <w:r>
        <w:rPr>
          <w:rFonts w:hint="eastAsia" w:ascii="黑体" w:hAnsi="黑体" w:eastAsia="黑体"/>
          <w:color w:val="000000" w:themeColor="text1"/>
        </w:rPr>
        <w:t xml:space="preserve">6.3 闷润 </w:t>
      </w:r>
    </w:p>
    <w:p>
      <w:pPr>
        <w:wordWrap w:val="0"/>
        <w:spacing w:line="360" w:lineRule="auto"/>
        <w:ind w:firstLine="420" w:firstLineChars="200"/>
        <w:rPr>
          <w:rFonts w:ascii="黑体" w:hAnsi="黑体" w:eastAsia="黑体"/>
          <w:color w:val="000000" w:themeColor="text1"/>
        </w:rPr>
      </w:pPr>
      <w:r>
        <w:rPr>
          <w:rFonts w:hint="eastAsia" w:asciiTheme="minorEastAsia" w:hAnsiTheme="minorEastAsia"/>
          <w:color w:val="000000" w:themeColor="text1"/>
        </w:rPr>
        <w:t>将洗后的黄芪置于润药机，设定适宜的压力和时间，或放入润药池</w:t>
      </w:r>
      <w:r>
        <w:rPr>
          <w:rFonts w:hint="eastAsia" w:asciiTheme="minorEastAsia" w:hAnsiTheme="minorEastAsia"/>
        </w:rPr>
        <w:t>内外覆盖湿布，据药材大小和季节选择闷润时间</w:t>
      </w:r>
      <w:r>
        <w:rPr>
          <w:rFonts w:hint="eastAsia" w:asciiTheme="minorEastAsia" w:hAnsiTheme="minorEastAsia"/>
          <w:color w:val="000000" w:themeColor="text1"/>
        </w:rPr>
        <w:t xml:space="preserve">，闷润后的黄芪应水尽药透，松软适中。 </w:t>
      </w:r>
    </w:p>
    <w:p>
      <w:pPr>
        <w:wordWrap w:val="0"/>
        <w:spacing w:line="360" w:lineRule="auto"/>
        <w:rPr>
          <w:rFonts w:ascii="黑体" w:hAnsi="黑体" w:eastAsia="黑体"/>
          <w:color w:val="000000" w:themeColor="text1"/>
        </w:rPr>
      </w:pPr>
      <w:r>
        <w:rPr>
          <w:rFonts w:hint="eastAsia" w:ascii="黑体" w:hAnsi="黑体" w:eastAsia="黑体"/>
          <w:color w:val="000000" w:themeColor="text1"/>
        </w:rPr>
        <w:t>6.4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切(刨)制</w:t>
      </w:r>
      <w:r>
        <w:rPr>
          <w:rFonts w:ascii="黑体" w:hAnsi="黑体" w:eastAsia="黑体"/>
          <w:color w:val="000000" w:themeColor="text1"/>
        </w:rPr>
        <w:t xml:space="preserve"> </w:t>
      </w:r>
    </w:p>
    <w:p>
      <w:pPr>
        <w:wordWrap w:val="0"/>
        <w:spacing w:line="360" w:lineRule="auto"/>
        <w:rPr>
          <w:rFonts w:ascii="Times New Roman" w:hAnsi="Times New Roman" w:eastAsia="宋体" w:cs="Times New Roman"/>
        </w:rPr>
      </w:pPr>
      <w:r>
        <w:rPr>
          <w:rFonts w:hint="eastAsia" w:ascii="黑体" w:hAnsi="黑体" w:eastAsia="黑体"/>
          <w:color w:val="000000" w:themeColor="text1"/>
        </w:rPr>
        <w:t>6.4.1</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切制</w:t>
      </w:r>
      <w:r>
        <w:rPr>
          <w:rFonts w:ascii="黑体" w:hAnsi="黑体" w:eastAsia="黑体"/>
          <w:color w:val="000000" w:themeColor="text1"/>
        </w:rPr>
        <w:t xml:space="preserve"> </w:t>
      </w:r>
      <w:r>
        <w:rPr>
          <w:rFonts w:hint="eastAsia" w:ascii="黑体" w:hAnsi="黑体" w:eastAsia="黑体"/>
          <w:color w:val="000000" w:themeColor="text1"/>
        </w:rPr>
        <w:t xml:space="preserve"> </w:t>
      </w:r>
      <w:r>
        <w:rPr>
          <w:rFonts w:hint="eastAsia" w:ascii="宋体" w:hAnsi="宋体" w:eastAsia="宋体"/>
        </w:rPr>
        <w:t xml:space="preserve"> 将</w:t>
      </w:r>
      <w:r>
        <w:rPr>
          <w:rFonts w:hint="eastAsia" w:asciiTheme="minorEastAsia" w:hAnsiTheme="minorEastAsia"/>
        </w:rPr>
        <w:t>浸润好的</w:t>
      </w:r>
      <w:r>
        <w:rPr>
          <w:rFonts w:hint="eastAsia" w:ascii="宋体" w:hAnsi="宋体" w:eastAsia="宋体"/>
        </w:rPr>
        <w:t>黄芪置于</w:t>
      </w:r>
      <w:r>
        <w:rPr>
          <w:rFonts w:ascii="宋体" w:hAnsi="宋体" w:eastAsia="宋体"/>
        </w:rPr>
        <w:t>切药机</w:t>
      </w:r>
      <w:r>
        <w:rPr>
          <w:rFonts w:hint="eastAsia" w:ascii="宋体" w:hAnsi="宋体" w:eastAsia="宋体"/>
        </w:rPr>
        <w:t>上，通过专用</w:t>
      </w:r>
      <w:r>
        <w:rPr>
          <w:rFonts w:hint="eastAsia" w:asciiTheme="minorEastAsia" w:hAnsiTheme="minorEastAsia"/>
        </w:rPr>
        <w:t>切制模具，</w:t>
      </w:r>
      <w:r>
        <w:rPr>
          <w:rFonts w:ascii="宋体" w:hAnsi="宋体" w:eastAsia="宋体"/>
        </w:rPr>
        <w:t>切制</w:t>
      </w:r>
      <w:r>
        <w:rPr>
          <w:rFonts w:hint="eastAsia" w:ascii="宋体" w:hAnsi="宋体" w:eastAsia="宋体"/>
        </w:rPr>
        <w:t>成黄芪片、黄芪瓜子片、</w:t>
      </w:r>
      <w:r>
        <w:rPr>
          <w:rFonts w:hint="eastAsia" w:ascii="Times New Roman" w:hAnsi="Times New Roman" w:eastAsia="宋体" w:cs="Times New Roman"/>
        </w:rPr>
        <w:t>黄芪柳叶片</w:t>
      </w:r>
      <w:r>
        <w:rPr>
          <w:rFonts w:hint="eastAsia" w:ascii="宋体" w:hAnsi="宋体" w:eastAsia="宋体"/>
        </w:rPr>
        <w:t>、黄芪粒、黄芪段、黄芪</w:t>
      </w:r>
      <w:r>
        <w:rPr>
          <w:rFonts w:ascii="宋体" w:hAnsi="宋体" w:eastAsia="宋体"/>
        </w:rPr>
        <w:t>节</w:t>
      </w:r>
      <w:r>
        <w:rPr>
          <w:rFonts w:hint="eastAsia" w:ascii="Times New Roman" w:hAnsi="Times New Roman" w:eastAsia="宋体" w:cs="Times New Roman"/>
        </w:rPr>
        <w:t>。</w:t>
      </w:r>
    </w:p>
    <w:p>
      <w:pPr>
        <w:wordWrap w:val="0"/>
        <w:spacing w:line="360" w:lineRule="auto"/>
        <w:rPr>
          <w:rFonts w:ascii="宋体" w:hAnsi="宋体" w:eastAsia="宋体"/>
          <w:color w:val="FF0000"/>
        </w:rPr>
      </w:pPr>
      <w:r>
        <w:rPr>
          <w:rFonts w:hint="eastAsia" w:ascii="黑体" w:hAnsi="黑体" w:eastAsia="黑体"/>
          <w:color w:val="000000" w:themeColor="text1"/>
        </w:rPr>
        <w:t>6.4.2</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 xml:space="preserve">刨制 </w:t>
      </w:r>
      <w:r>
        <w:rPr>
          <w:rFonts w:hint="eastAsia" w:ascii="Times New Roman" w:hAnsi="Times New Roman" w:eastAsia="宋体" w:cs="Times New Roman"/>
        </w:rPr>
        <w:t>压制后，采用专用</w:t>
      </w:r>
      <w:r>
        <w:rPr>
          <w:rFonts w:hint="eastAsia" w:ascii="宋体" w:hAnsi="宋体" w:eastAsia="宋体"/>
        </w:rPr>
        <w:t>单把刀切制成黄芪指甲片；</w:t>
      </w:r>
      <w:r>
        <w:rPr>
          <w:rFonts w:hint="eastAsia" w:ascii="Times New Roman" w:hAnsi="Times New Roman" w:eastAsia="宋体" w:cs="Times New Roman"/>
        </w:rPr>
        <w:t>采用专用</w:t>
      </w:r>
      <w:r>
        <w:rPr>
          <w:rFonts w:hint="eastAsia" w:ascii="宋体" w:hAnsi="宋体" w:eastAsia="宋体"/>
        </w:rPr>
        <w:t>双把刀刨制成黄芪原切片、黄芪柳叶片；</w:t>
      </w:r>
      <w:r>
        <w:rPr>
          <w:rFonts w:hint="eastAsia" w:ascii="Times New Roman" w:hAnsi="Times New Roman" w:eastAsia="宋体" w:cs="Times New Roman"/>
        </w:rPr>
        <w:t>采用专用</w:t>
      </w:r>
      <w:r>
        <w:rPr>
          <w:rFonts w:hint="eastAsia" w:ascii="宋体" w:hAnsi="宋体" w:eastAsia="宋体"/>
        </w:rPr>
        <w:t>双把刀去皮后刨制成黄芪白切片；去皮后再</w:t>
      </w:r>
      <w:r>
        <w:rPr>
          <w:rFonts w:hint="eastAsia" w:ascii="Times New Roman" w:hAnsi="Times New Roman" w:eastAsia="宋体" w:cs="Times New Roman"/>
        </w:rPr>
        <w:t>专用</w:t>
      </w:r>
      <w:r>
        <w:rPr>
          <w:rFonts w:hint="eastAsia" w:ascii="宋体" w:hAnsi="宋体" w:eastAsia="宋体"/>
        </w:rPr>
        <w:t>双把黄芪宽带片。</w:t>
      </w:r>
    </w:p>
    <w:p>
      <w:pPr>
        <w:wordWrap w:val="0"/>
        <w:spacing w:line="360" w:lineRule="auto"/>
        <w:rPr>
          <w:rFonts w:ascii="黑体" w:hAnsi="黑体" w:eastAsia="黑体" w:cstheme="minorEastAsia"/>
          <w:color w:val="000000" w:themeColor="text1"/>
        </w:rPr>
      </w:pPr>
      <w:r>
        <w:rPr>
          <w:rFonts w:hint="eastAsia" w:ascii="黑体" w:hAnsi="黑体" w:eastAsia="黑体" w:cstheme="minorEastAsia"/>
          <w:color w:val="000000" w:themeColor="text1"/>
        </w:rPr>
        <w:t>6</w:t>
      </w:r>
      <w:r>
        <w:rPr>
          <w:rFonts w:ascii="黑体" w:hAnsi="黑体" w:eastAsia="黑体" w:cstheme="minorEastAsia"/>
          <w:color w:val="000000" w:themeColor="text1"/>
        </w:rPr>
        <w:t>.</w:t>
      </w:r>
      <w:r>
        <w:rPr>
          <w:rFonts w:hint="eastAsia" w:ascii="黑体" w:hAnsi="黑体" w:eastAsia="黑体" w:cstheme="minorEastAsia"/>
          <w:color w:val="000000" w:themeColor="text1"/>
        </w:rPr>
        <w:t>5</w:t>
      </w:r>
      <w:r>
        <w:rPr>
          <w:rFonts w:hint="eastAsia" w:ascii="黑体" w:hAnsi="黑体" w:eastAsia="黑体" w:cstheme="minorEastAsia"/>
          <w:color w:val="000000" w:themeColor="text1"/>
          <w:lang w:val="en-US" w:eastAsia="zh-CN"/>
        </w:rPr>
        <w:t xml:space="preserve"> </w:t>
      </w:r>
      <w:r>
        <w:rPr>
          <w:rFonts w:hint="eastAsia" w:ascii="黑体" w:hAnsi="黑体" w:eastAsia="黑体" w:cstheme="minorEastAsia"/>
          <w:color w:val="000000" w:themeColor="text1"/>
        </w:rPr>
        <w:t>干燥</w:t>
      </w:r>
    </w:p>
    <w:p>
      <w:pPr>
        <w:wordWrap w:val="0"/>
        <w:spacing w:line="360" w:lineRule="auto"/>
        <w:rPr>
          <w:rFonts w:asciiTheme="minorEastAsia" w:hAnsiTheme="minorEastAsia" w:cstheme="minorEastAsia"/>
          <w:color w:val="000000" w:themeColor="text1"/>
        </w:rPr>
      </w:pPr>
      <w:r>
        <w:rPr>
          <w:rFonts w:hint="eastAsia" w:ascii="黑体" w:hAnsi="黑体" w:eastAsia="黑体"/>
          <w:color w:val="000000" w:themeColor="text1"/>
        </w:rPr>
        <w:t>6.5.1 太阳能干燥</w:t>
      </w:r>
      <w:r>
        <w:rPr>
          <w:rFonts w:hint="eastAsia" w:asciiTheme="minorEastAsia" w:hAnsiTheme="minorEastAsia"/>
          <w:color w:val="000000" w:themeColor="text1"/>
        </w:rPr>
        <w:t xml:space="preserve"> 将切制好的</w:t>
      </w:r>
      <w:r>
        <w:rPr>
          <w:rFonts w:hint="eastAsia" w:ascii="宋体" w:hAnsi="宋体" w:eastAsia="宋体"/>
          <w:color w:val="000000" w:themeColor="text1"/>
        </w:rPr>
        <w:t>黄芪</w:t>
      </w:r>
      <w:r>
        <w:rPr>
          <w:rFonts w:hint="eastAsia" w:asciiTheme="minorEastAsia" w:hAnsiTheme="minorEastAsia"/>
          <w:color w:val="000000" w:themeColor="text1"/>
        </w:rPr>
        <w:t>产地片置于太阳能干燥房，</w:t>
      </w:r>
      <w:r>
        <w:rPr>
          <w:rFonts w:hint="eastAsia" w:asciiTheme="minorEastAsia" w:hAnsiTheme="minorEastAsia"/>
        </w:rPr>
        <w:t>经适宜温度和时间干燥，随时翻动，取出，放凉</w:t>
      </w:r>
      <w:r>
        <w:rPr>
          <w:rFonts w:hint="eastAsia" w:asciiTheme="minorEastAsia" w:hAnsiTheme="minorEastAsia"/>
          <w:color w:val="000000" w:themeColor="text1"/>
        </w:rPr>
        <w:t>。</w:t>
      </w:r>
    </w:p>
    <w:p>
      <w:pPr>
        <w:wordWrap w:val="0"/>
        <w:spacing w:line="360" w:lineRule="auto"/>
        <w:rPr>
          <w:rFonts w:asciiTheme="minorEastAsia" w:hAnsiTheme="minorEastAsia" w:cstheme="minorEastAsia"/>
          <w:color w:val="000000" w:themeColor="text1"/>
        </w:rPr>
      </w:pPr>
      <w:r>
        <w:rPr>
          <w:rFonts w:hint="eastAsia" w:ascii="黑体" w:hAnsi="黑体" w:eastAsia="黑体"/>
          <w:color w:val="000000" w:themeColor="text1"/>
        </w:rPr>
        <w:t>6.5.2</w:t>
      </w:r>
      <w:r>
        <w:rPr>
          <w:rFonts w:hint="eastAsia" w:ascii="黑体" w:hAnsi="黑体" w:eastAsia="黑体"/>
          <w:color w:val="000000" w:themeColor="text1"/>
          <w:lang w:val="en-US" w:eastAsia="zh-CN"/>
        </w:rPr>
        <w:t xml:space="preserve"> </w:t>
      </w:r>
      <w:r>
        <w:rPr>
          <w:rFonts w:hint="eastAsia" w:ascii="黑体" w:hAnsi="黑体" w:eastAsia="黑体"/>
        </w:rPr>
        <w:t>设备干燥</w:t>
      </w:r>
      <w:r>
        <w:rPr>
          <w:rFonts w:hint="eastAsia" w:asciiTheme="minorEastAsia" w:hAnsiTheme="minorEastAsia"/>
        </w:rPr>
        <w:t xml:space="preserve"> </w:t>
      </w:r>
      <w:r>
        <w:rPr>
          <w:rFonts w:hint="eastAsia" w:asciiTheme="minorEastAsia" w:hAnsiTheme="minorEastAsia"/>
          <w:color w:val="000000" w:themeColor="text1"/>
        </w:rPr>
        <w:t>将切制好的</w:t>
      </w:r>
      <w:r>
        <w:rPr>
          <w:rFonts w:hint="eastAsia" w:ascii="宋体" w:hAnsi="宋体" w:eastAsia="宋体"/>
          <w:color w:val="000000" w:themeColor="text1"/>
        </w:rPr>
        <w:t>黄芪</w:t>
      </w:r>
      <w:r>
        <w:rPr>
          <w:rFonts w:hint="eastAsia" w:asciiTheme="minorEastAsia" w:hAnsiTheme="minorEastAsia"/>
          <w:color w:val="000000" w:themeColor="text1"/>
        </w:rPr>
        <w:t>产地片置</w:t>
      </w:r>
      <w:r>
        <w:rPr>
          <w:rFonts w:hint="eastAsia" w:asciiTheme="minorEastAsia" w:hAnsiTheme="minorEastAsia"/>
        </w:rPr>
        <w:t>于干燥设备时，</w:t>
      </w:r>
      <w:r>
        <w:rPr>
          <w:rFonts w:hint="eastAsia" w:asciiTheme="minorEastAsia" w:hAnsiTheme="minorEastAsia"/>
          <w:color w:val="000000" w:themeColor="text1"/>
        </w:rPr>
        <w:t>设置适宜的烘干温度和时</w:t>
      </w:r>
      <w:r>
        <w:rPr>
          <w:rFonts w:hint="eastAsia" w:asciiTheme="minorEastAsia" w:hAnsiTheme="minorEastAsia"/>
        </w:rPr>
        <w:t>间</w:t>
      </w:r>
      <w:r>
        <w:rPr>
          <w:rFonts w:hint="eastAsia" w:cs="Times New Roman" w:asciiTheme="minorEastAsia" w:hAnsiTheme="minorEastAsia"/>
          <w:sz w:val="24"/>
          <w:szCs w:val="24"/>
        </w:rPr>
        <w:t>，</w:t>
      </w:r>
      <w:r>
        <w:rPr>
          <w:rFonts w:hint="eastAsia" w:asciiTheme="minorEastAsia" w:hAnsiTheme="minorEastAsia"/>
          <w:color w:val="000000" w:themeColor="text1"/>
        </w:rPr>
        <w:t>随时翻动，</w:t>
      </w:r>
      <w:r>
        <w:rPr>
          <w:rFonts w:hint="eastAsia" w:asciiTheme="minorEastAsia" w:hAnsiTheme="minorEastAsia"/>
        </w:rPr>
        <w:t>取出，放凉。</w:t>
      </w:r>
      <w:r>
        <w:rPr>
          <w:rFonts w:asciiTheme="minorEastAsia" w:hAnsiTheme="minorEastAsia" w:cstheme="minorEastAsia"/>
          <w:color w:val="000000" w:themeColor="text1"/>
        </w:rPr>
        <w:t xml:space="preserve"> </w:t>
      </w:r>
    </w:p>
    <w:p>
      <w:pPr>
        <w:wordWrap w:val="0"/>
        <w:spacing w:line="312" w:lineRule="auto"/>
        <w:rPr>
          <w:rFonts w:ascii="黑体" w:hAnsi="黑体" w:eastAsia="黑体"/>
          <w:color w:val="000000" w:themeColor="text1"/>
        </w:rPr>
      </w:pPr>
      <w:r>
        <w:rPr>
          <w:rFonts w:hint="eastAsia" w:ascii="黑体" w:hAnsi="黑体" w:eastAsia="黑体"/>
          <w:color w:val="000000" w:themeColor="text1"/>
        </w:rPr>
        <w:t>6.6</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筛选与整理</w:t>
      </w:r>
    </w:p>
    <w:p>
      <w:pPr>
        <w:widowControl w:val="0"/>
        <w:spacing w:line="360" w:lineRule="auto"/>
        <w:ind w:firstLine="420" w:firstLineChars="200"/>
        <w:rPr>
          <w:rFonts w:ascii="宋体" w:hAnsi="宋体" w:eastAsia="宋体" w:cs="宋体"/>
          <w:color w:val="000000" w:themeColor="text1"/>
          <w:kern w:val="2"/>
        </w:rPr>
      </w:pPr>
      <w:r>
        <w:rPr>
          <w:rFonts w:hint="eastAsia" w:ascii="宋体" w:hAnsi="宋体" w:eastAsia="宋体" w:cs="宋体"/>
          <w:color w:val="000000" w:themeColor="text1"/>
          <w:kern w:val="2"/>
        </w:rPr>
        <w:t>将干燥后放凉的</w:t>
      </w:r>
      <w:r>
        <w:rPr>
          <w:rFonts w:hint="eastAsia" w:ascii="宋体" w:hAnsi="宋体" w:eastAsia="宋体"/>
          <w:color w:val="000000" w:themeColor="text1"/>
        </w:rPr>
        <w:t>黄芪</w:t>
      </w:r>
      <w:r>
        <w:rPr>
          <w:rFonts w:hint="eastAsia" w:ascii="宋体" w:hAnsi="宋体" w:eastAsia="宋体" w:cs="宋体"/>
          <w:color w:val="000000" w:themeColor="text1"/>
          <w:kern w:val="2"/>
        </w:rPr>
        <w:t>产地</w:t>
      </w:r>
      <w:r>
        <w:rPr>
          <w:rFonts w:hint="eastAsia" w:ascii="宋体" w:hAnsi="宋体" w:eastAsia="宋体" w:cs="宋体"/>
          <w:kern w:val="2"/>
        </w:rPr>
        <w:t>片（黄芪片、黄芪指甲片、黄芪瓜子片、黄芪段、黄芪粒）混匀，</w:t>
      </w:r>
      <w:r>
        <w:rPr>
          <w:rFonts w:hint="eastAsia" w:ascii="宋体" w:hAnsi="宋体" w:eastAsia="宋体" w:cs="宋体"/>
          <w:color w:val="000000" w:themeColor="text1"/>
          <w:kern w:val="2"/>
        </w:rPr>
        <w:t>用筛选机选择适合的筛网筛去药屑，并进行等级分类。通过工作台拣去</w:t>
      </w:r>
      <w:r>
        <w:rPr>
          <w:rFonts w:hint="eastAsia" w:asciiTheme="minorEastAsia" w:hAnsiTheme="minorEastAsia"/>
        </w:rPr>
        <w:t>异形片</w:t>
      </w:r>
      <w:r>
        <w:rPr>
          <w:rFonts w:hint="eastAsia" w:ascii="宋体" w:hAnsi="宋体" w:eastAsia="宋体" w:cs="宋体"/>
          <w:color w:val="000000" w:themeColor="text1"/>
          <w:kern w:val="2"/>
        </w:rPr>
        <w:t>和异物。</w:t>
      </w:r>
    </w:p>
    <w:p>
      <w:pPr>
        <w:spacing w:line="360" w:lineRule="auto"/>
        <w:rPr>
          <w:rFonts w:ascii="黑体" w:hAnsi="黑体" w:eastAsia="黑体"/>
          <w:color w:val="000000" w:themeColor="text1"/>
        </w:rPr>
      </w:pPr>
      <w:r>
        <w:rPr>
          <w:rFonts w:hint="eastAsia" w:ascii="黑体" w:hAnsi="黑体" w:eastAsia="黑体"/>
          <w:color w:val="000000" w:themeColor="text1"/>
        </w:rPr>
        <w:t>7</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规格等级</w:t>
      </w:r>
    </w:p>
    <w:p>
      <w:pPr>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黄芪产地片分为9个规格31个等级，每个规格有2</w:t>
      </w:r>
      <w:r>
        <w:rPr>
          <w:rFonts w:ascii="Times New Roman" w:hAnsi="Times New Roman" w:cs="Times New Roman"/>
          <w:sz w:val="24"/>
          <w:szCs w:val="24"/>
        </w:rPr>
        <w:t>～</w:t>
      </w:r>
      <w:r>
        <w:rPr>
          <w:rFonts w:hint="eastAsia" w:asciiTheme="minorEastAsia" w:hAnsiTheme="minorEastAsia"/>
          <w:color w:val="000000" w:themeColor="text1"/>
        </w:rPr>
        <w:t>4个不同等级。黄芪产地片规格与等级见表1。</w:t>
      </w:r>
    </w:p>
    <w:p>
      <w:pPr>
        <w:spacing w:line="360" w:lineRule="auto"/>
        <w:rPr>
          <w:rFonts w:ascii="黑体" w:hAnsi="黑体" w:eastAsia="黑体"/>
          <w:color w:val="000000" w:themeColor="text1"/>
        </w:rPr>
      </w:pPr>
      <w:r>
        <w:rPr>
          <w:rFonts w:hint="eastAsia" w:ascii="黑体" w:hAnsi="黑体" w:eastAsia="黑体"/>
          <w:color w:val="000000" w:themeColor="text1"/>
        </w:rPr>
        <w:t xml:space="preserve">                      </w:t>
      </w:r>
      <w:r>
        <w:rPr>
          <w:rFonts w:hint="eastAsia" w:ascii="黑体" w:hAnsi="黑体" w:eastAsia="黑体"/>
          <w:color w:val="000000" w:themeColor="text1"/>
          <w:sz w:val="18"/>
          <w:szCs w:val="18"/>
        </w:rPr>
        <w:t xml:space="preserve"> </w:t>
      </w:r>
      <w:r>
        <w:rPr>
          <w:rFonts w:hint="eastAsia" w:ascii="黑体" w:hAnsi="黑体" w:eastAsia="黑体"/>
          <w:color w:val="000000" w:themeColor="text1"/>
        </w:rPr>
        <w:t xml:space="preserve"> 表1   黄芪产地片规格与等级</w:t>
      </w:r>
    </w:p>
    <w:tbl>
      <w:tblPr>
        <w:tblStyle w:val="30"/>
        <w:tblW w:w="8508"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720"/>
        <w:gridCol w:w="2655"/>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规格</w:t>
            </w:r>
          </w:p>
        </w:tc>
        <w:tc>
          <w:tcPr>
            <w:tcW w:w="720" w:type="dxa"/>
            <w:vMerge w:val="restart"/>
            <w:vAlign w:val="center"/>
          </w:tcPr>
          <w:p>
            <w:pPr>
              <w:jc w:val="center"/>
              <w:rPr>
                <w:rFonts w:asciiTheme="minorEastAsia" w:hAnsiTheme="minorEastAsia"/>
                <w:color w:val="000000" w:themeColor="text1"/>
              </w:rPr>
            </w:pPr>
          </w:p>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w:t>
            </w:r>
          </w:p>
        </w:tc>
        <w:tc>
          <w:tcPr>
            <w:tcW w:w="6744" w:type="dxa"/>
            <w:gridSpan w:val="2"/>
            <w:vAlign w:val="center"/>
          </w:tcPr>
          <w:p>
            <w:pPr>
              <w:spacing w:line="360" w:lineRule="auto"/>
              <w:ind w:firstLine="2415" w:firstLineChars="1150"/>
              <w:rPr>
                <w:rFonts w:asciiTheme="minorEastAsia" w:hAnsiTheme="minorEastAsia"/>
                <w:color w:val="000000" w:themeColor="text1"/>
              </w:rPr>
            </w:pPr>
            <w:r>
              <w:rPr>
                <w:rFonts w:hint="eastAsia" w:asciiTheme="minorEastAsia" w:hAnsiTheme="minorEastAsia"/>
                <w:color w:val="000000" w:themeColor="text1"/>
              </w:rPr>
              <w:t>性状要求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黑体" w:hAnsi="黑体" w:eastAsia="黑体"/>
                <w:color w:val="000000" w:themeColor="text1"/>
              </w:rPr>
            </w:pPr>
          </w:p>
        </w:tc>
        <w:tc>
          <w:tcPr>
            <w:tcW w:w="720" w:type="dxa"/>
            <w:vMerge w:val="continue"/>
            <w:vAlign w:val="center"/>
          </w:tcPr>
          <w:p>
            <w:pPr>
              <w:jc w:val="center"/>
              <w:rPr>
                <w:rFonts w:ascii="黑体" w:hAnsi="黑体" w:eastAsia="黑体"/>
                <w:color w:val="000000" w:themeColor="text1"/>
              </w:rPr>
            </w:pPr>
          </w:p>
        </w:tc>
        <w:tc>
          <w:tcPr>
            <w:tcW w:w="2655"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性状描述</w:t>
            </w:r>
          </w:p>
        </w:tc>
        <w:tc>
          <w:tcPr>
            <w:tcW w:w="4089"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黄芪片</w:t>
            </w: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特等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呈类圆形。外表面黄白色、</w:t>
            </w:r>
            <w:r>
              <w:rPr>
                <w:rFonts w:hint="eastAsia" w:asciiTheme="minorEastAsia" w:hAnsiTheme="minorEastAsia"/>
              </w:rPr>
              <w:t>浅棕黄色或</w:t>
            </w:r>
            <w:r>
              <w:rPr>
                <w:rFonts w:hint="eastAsia" w:asciiTheme="minorEastAsia" w:hAnsiTheme="minorEastAsia"/>
                <w:color w:val="000000" w:themeColor="text1"/>
              </w:rPr>
              <w:t>棕褐色；具纵皱纹</w:t>
            </w:r>
            <w:r>
              <w:rPr>
                <w:rFonts w:hint="eastAsia" w:asciiTheme="minorEastAsia" w:hAnsiTheme="minorEastAsia"/>
                <w:color w:val="FF0000"/>
              </w:rPr>
              <w:t>。</w:t>
            </w:r>
            <w:r>
              <w:rPr>
                <w:rFonts w:hint="eastAsia" w:asciiTheme="minorEastAsia" w:hAnsiTheme="minorEastAsia"/>
                <w:color w:val="000000" w:themeColor="text1"/>
              </w:rPr>
              <w:t>切面皮部黄白色，木部呈类圆形、淡黄色，有放射状纹理及裂隙，有的中心具空洞。气微，味微甜，嚼之有豆腥味。</w:t>
            </w:r>
          </w:p>
          <w:p>
            <w:pPr>
              <w:jc w:val="both"/>
              <w:rPr>
                <w:rFonts w:asciiTheme="minorEastAsia" w:hAnsiTheme="minorEastAsia"/>
                <w:color w:val="000000" w:themeColor="text1"/>
              </w:rPr>
            </w:pPr>
            <w:r>
              <w:rPr>
                <w:rFonts w:hint="eastAsia" w:asciiTheme="minorEastAsia" w:hAnsiTheme="minorEastAsia"/>
                <w:color w:val="000000" w:themeColor="text1"/>
              </w:rPr>
              <w:t>无杂质、虫蛀、霉变。</w:t>
            </w:r>
          </w:p>
          <w:p>
            <w:pPr>
              <w:spacing w:line="360" w:lineRule="auto"/>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asciiTheme="majorEastAsia" w:hAnsiTheme="majorEastAsia" w:eastAsiaTheme="majorEastAsia"/>
                <w:color w:val="000000" w:themeColor="text1"/>
              </w:rPr>
              <w:t>1.4</w:t>
            </w:r>
            <w:r>
              <w:rPr>
                <w:rFonts w:cs="Times New Roman" w:asciiTheme="majorEastAsia" w:hAnsiTheme="majorEastAsia" w:eastAsiaTheme="majorEastAsia"/>
              </w:rPr>
              <w:t>～</w:t>
            </w:r>
            <w:r>
              <w:rPr>
                <w:rFonts w:hint="eastAsia" w:cs="Times New Roman" w:asciiTheme="majorEastAsia" w:hAnsiTheme="majorEastAsia" w:eastAsiaTheme="majorEastAsia"/>
              </w:rPr>
              <w:t>2.5</w:t>
            </w:r>
            <w:r>
              <w:rPr>
                <w:rFonts w:ascii="Times New Roman" w:hAnsi="Times New Roman"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asciiTheme="majorEastAsia" w:hAnsiTheme="majorEastAsia" w:eastAsiaTheme="majorEastAsia"/>
                <w:color w:val="000000" w:themeColor="text1"/>
              </w:rPr>
              <w:t>1</w:t>
            </w:r>
            <w:r>
              <w:rPr>
                <w:rFonts w:cs="Times New Roman" w:asciiTheme="majorEastAsia" w:hAnsiTheme="majorEastAsia" w:eastAsiaTheme="majorEastAsia"/>
              </w:rPr>
              <w:t>～</w:t>
            </w:r>
            <w:r>
              <w:rPr>
                <w:rFonts w:hint="eastAsia" w:cs="Times New Roman" w:asciiTheme="majorEastAsia" w:hAnsiTheme="majorEastAsia" w:eastAsiaTheme="majorEastAsia"/>
              </w:rPr>
              <w:t>1.4</w:t>
            </w:r>
            <w:r>
              <w:rPr>
                <w:rFonts w:ascii="Times New Roman" w:hAnsi="Times New Roman"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asciiTheme="majorEastAsia" w:hAnsiTheme="majorEastAsia" w:eastAsiaTheme="majorEastAsia"/>
                <w:color w:val="000000" w:themeColor="text1"/>
              </w:rPr>
              <w:t>0.6</w:t>
            </w:r>
            <w:r>
              <w:rPr>
                <w:rFonts w:cs="Times New Roman" w:asciiTheme="majorEastAsia" w:hAnsiTheme="majorEastAsia" w:eastAsiaTheme="majorEastAsia"/>
              </w:rPr>
              <w:t>～</w:t>
            </w:r>
            <w:r>
              <w:rPr>
                <w:rFonts w:hint="eastAsia" w:cs="Times New Roman" w:asciiTheme="majorEastAsia" w:hAnsiTheme="majorEastAsia" w:eastAsiaTheme="majorEastAsia"/>
              </w:rPr>
              <w:t>1</w:t>
            </w:r>
            <w:r>
              <w:rPr>
                <w:rFonts w:ascii="Times New Roman" w:hAnsi="Times New Roman"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asciiTheme="majorEastAsia" w:hAnsiTheme="majorEastAsia" w:eastAsiaTheme="majorEastAsia"/>
                <w:color w:val="000000" w:themeColor="text1"/>
              </w:rPr>
              <w:t>0.2</w:t>
            </w:r>
            <w:r>
              <w:rPr>
                <w:rFonts w:cs="Times New Roman" w:asciiTheme="majorEastAsia" w:hAnsiTheme="majorEastAsia" w:eastAsiaTheme="majorEastAsia"/>
              </w:rPr>
              <w:t>～</w:t>
            </w:r>
            <w:r>
              <w:rPr>
                <w:rFonts w:hint="eastAsia" w:cs="Times New Roman" w:asciiTheme="majorEastAsia" w:hAnsiTheme="majorEastAsia" w:eastAsiaTheme="majorEastAsia"/>
              </w:rPr>
              <w:t>0.6</w:t>
            </w:r>
            <w:r>
              <w:rPr>
                <w:rFonts w:ascii="Times New Roman" w:hAnsi="Times New Roman"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黄芪瓜子片</w:t>
            </w:r>
          </w:p>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特等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呈椭圆形。木部呈椭圆形。气微，味微甜，嚼之有豆腥味。</w:t>
            </w:r>
          </w:p>
          <w:p>
            <w:pPr>
              <w:jc w:val="both"/>
              <w:rPr>
                <w:rFonts w:ascii="黑体" w:hAnsi="黑体" w:eastAsia="黑体"/>
                <w:color w:val="000000" w:themeColor="text1"/>
              </w:rPr>
            </w:pPr>
            <w:r>
              <w:rPr>
                <w:rFonts w:hint="eastAsia" w:asciiTheme="minorEastAsia" w:hAnsiTheme="minorEastAsia"/>
                <w:color w:val="000000" w:themeColor="text1"/>
              </w:rPr>
              <w:t>无杂质、虫蛀、霉变。</w:t>
            </w:r>
          </w:p>
        </w:tc>
        <w:tc>
          <w:tcPr>
            <w:tcW w:w="4089" w:type="dxa"/>
            <w:vAlign w:val="center"/>
          </w:tcPr>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长3.5</w:t>
            </w:r>
            <w:r>
              <w:rPr>
                <w:rFonts w:ascii="Times New Roman" w:hAnsi="Times New Roman" w:cs="Times New Roman"/>
              </w:rPr>
              <w:t>～</w:t>
            </w:r>
            <w:r>
              <w:rPr>
                <w:rFonts w:hint="eastAsia" w:ascii="Times New Roman" w:hAnsi="Times New Roman" w:cs="Times New Roman"/>
              </w:rPr>
              <w:t>4</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宽1.4</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1.8</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240" w:lineRule="exact"/>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长2.5</w:t>
            </w:r>
            <w:r>
              <w:rPr>
                <w:rFonts w:ascii="Times New Roman" w:hAnsi="Times New Roman" w:cs="Times New Roman"/>
              </w:rPr>
              <w:t>～</w:t>
            </w:r>
            <w:r>
              <w:rPr>
                <w:rFonts w:hint="eastAsia" w:ascii="Times New Roman" w:hAnsi="Times New Roman" w:cs="Times New Roman"/>
              </w:rPr>
              <w:t>3.5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1.4</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w:t>
            </w:r>
          </w:p>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ascii="Times New Roman" w:hAnsi="Times New Roman" w:cs="Times New Roman"/>
              </w:rPr>
              <w:t>3</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360" w:lineRule="auto"/>
              <w:jc w:val="center"/>
              <w:rPr>
                <w:rFonts w:ascii="黑体" w:hAnsi="黑体" w:eastAsia="黑体"/>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ascii="Times New Roman" w:hAnsi="Times New Roman" w:cs="Times New Roman"/>
              </w:rPr>
              <w:t>3</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1.0</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四等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360" w:lineRule="auto"/>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ascii="Times New Roman" w:hAnsi="Times New Roman" w:cs="Times New Roman"/>
              </w:rPr>
              <w:t>3</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宽0.6</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0.8</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五等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，宽0.4</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0.6</w:t>
            </w:r>
            <w:r>
              <w:rPr>
                <w:rFonts w:ascii="Times New Roman" w:hAnsi="Times New Roman" w:cs="Times New Roman"/>
                <w:color w:val="000000" w:themeColor="text1"/>
              </w:rPr>
              <w:t>cm</w:t>
            </w:r>
            <w:r>
              <w:rPr>
                <w:rFonts w:hint="eastAsia" w:cs="Times New Roman" w:asciiTheme="minorEastAsia" w:hAnsiTheme="minorEastAsia"/>
                <w:color w:val="000000" w:themeColor="text1"/>
              </w:rPr>
              <w:t>,</w:t>
            </w:r>
          </w:p>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黄芪指甲片</w:t>
            </w: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rPr>
            </w:pPr>
            <w:r>
              <w:rPr>
                <w:rFonts w:hint="eastAsia" w:asciiTheme="minorEastAsia" w:hAnsiTheme="minorEastAsia"/>
              </w:rPr>
              <w:t>呈类长方形，扁平。一端是栓皮，较为平坦或具纵皱纹，有时呈破裂状；另一端是切面，呈类长方形。味微甜，嚼之有豆腥味。</w:t>
            </w:r>
          </w:p>
          <w:p>
            <w:pPr>
              <w:jc w:val="both"/>
              <w:rPr>
                <w:rFonts w:asciiTheme="minorEastAsia" w:hAnsiTheme="minorEastAsia"/>
              </w:rPr>
            </w:pPr>
            <w:r>
              <w:rPr>
                <w:rFonts w:hint="eastAsia" w:asciiTheme="minorEastAsia" w:hAnsiTheme="minorEastAsia"/>
              </w:rPr>
              <w:t>无杂质、虫蛀、霉变。</w:t>
            </w: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长7</w:t>
            </w:r>
            <w:r>
              <w:rPr>
                <w:rFonts w:ascii="Times New Roman" w:hAnsi="Times New Roman" w:cs="Times New Roman"/>
              </w:rPr>
              <w:t>～</w:t>
            </w:r>
            <w:r>
              <w:rPr>
                <w:rFonts w:hint="eastAsia" w:cs="Times New Roman" w:asciiTheme="minorEastAsia" w:hAnsiTheme="minorEastAsia"/>
              </w:rPr>
              <w:t>11</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2.5</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Theme="minorEastAsia" w:hAnsiTheme="minorEastAsia"/>
              </w:rPr>
            </w:pP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长4</w:t>
            </w:r>
            <w:r>
              <w:rPr>
                <w:rFonts w:ascii="Times New Roman" w:hAnsi="Times New Roman" w:cs="Times New Roman"/>
              </w:rPr>
              <w:t>～</w:t>
            </w:r>
            <w:r>
              <w:rPr>
                <w:rFonts w:hint="eastAsia" w:cs="Times New Roman" w:asciiTheme="minorEastAsia" w:hAnsiTheme="minorEastAsia"/>
              </w:rPr>
              <w:t>6</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1.8</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Theme="minorEastAsia" w:hAnsiTheme="minorEastAsia"/>
              </w:rPr>
            </w:pP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长3.5</w:t>
            </w:r>
            <w:r>
              <w:rPr>
                <w:rFonts w:ascii="Times New Roman" w:hAnsi="Times New Roman" w:cs="Times New Roman"/>
              </w:rPr>
              <w:t>～</w:t>
            </w:r>
            <w:r>
              <w:rPr>
                <w:rFonts w:hint="eastAsia" w:cs="Times New Roman" w:asciiTheme="minorEastAsia" w:hAnsiTheme="minorEastAsia"/>
              </w:rPr>
              <w:t>4</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1.8</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auto"/>
              </w:rPr>
            </w:pPr>
            <w:r>
              <w:rPr>
                <w:rFonts w:hint="eastAsia" w:asciiTheme="minorEastAsia" w:hAnsiTheme="minorEastAsia"/>
                <w:color w:val="auto"/>
              </w:rPr>
              <w:t>黄芪原切片</w:t>
            </w:r>
          </w:p>
          <w:p>
            <w:pPr>
              <w:spacing w:line="360" w:lineRule="auto"/>
              <w:ind w:left="24"/>
              <w:jc w:val="center"/>
              <w:rPr>
                <w:rFonts w:asciiTheme="minorEastAsia" w:hAnsiTheme="minorEastAsia"/>
                <w:color w:val="auto"/>
              </w:rPr>
            </w:pPr>
          </w:p>
        </w:tc>
        <w:tc>
          <w:tcPr>
            <w:tcW w:w="720" w:type="dxa"/>
            <w:vAlign w:val="center"/>
          </w:tcPr>
          <w:p>
            <w:pPr>
              <w:spacing w:line="360" w:lineRule="auto"/>
              <w:rPr>
                <w:rFonts w:asciiTheme="minorEastAsia" w:hAnsiTheme="minorEastAsia"/>
                <w:color w:val="auto"/>
              </w:rPr>
            </w:pPr>
            <w:r>
              <w:rPr>
                <w:rFonts w:hint="eastAsia" w:asciiTheme="minorEastAsia" w:hAnsiTheme="minorEastAsia"/>
                <w:color w:val="auto"/>
              </w:rPr>
              <w:t>一等</w:t>
            </w:r>
          </w:p>
        </w:tc>
        <w:tc>
          <w:tcPr>
            <w:tcW w:w="2655" w:type="dxa"/>
            <w:vMerge w:val="restart"/>
            <w:vAlign w:val="center"/>
          </w:tcPr>
          <w:p>
            <w:pPr>
              <w:jc w:val="both"/>
              <w:rPr>
                <w:rFonts w:asciiTheme="minorEastAsia" w:hAnsiTheme="minorEastAsia"/>
                <w:color w:val="auto"/>
              </w:rPr>
            </w:pPr>
            <w:r>
              <w:rPr>
                <w:rFonts w:hint="eastAsia" w:asciiTheme="minorEastAsia" w:hAnsiTheme="minorEastAsia"/>
                <w:color w:val="auto"/>
              </w:rPr>
              <w:t>呈类长椭圆形。外表面有纵皱纹和散在的横长皮孔样突起。切面呈长椭圆形。味微甜，嚼之有豆</w:t>
            </w:r>
          </w:p>
          <w:p>
            <w:pPr>
              <w:jc w:val="both"/>
              <w:rPr>
                <w:rFonts w:asciiTheme="minorEastAsia" w:hAnsiTheme="minorEastAsia"/>
                <w:color w:val="auto"/>
              </w:rPr>
            </w:pPr>
            <w:r>
              <w:rPr>
                <w:rFonts w:hint="eastAsia" w:asciiTheme="minorEastAsia" w:hAnsiTheme="minorEastAsia"/>
                <w:color w:val="auto"/>
              </w:rPr>
              <w:t>腥味。</w:t>
            </w:r>
          </w:p>
          <w:p>
            <w:pPr>
              <w:jc w:val="both"/>
              <w:rPr>
                <w:rFonts w:asciiTheme="minorEastAsia" w:hAnsiTheme="minorEastAsia"/>
                <w:color w:val="auto"/>
              </w:rPr>
            </w:pPr>
            <w:r>
              <w:rPr>
                <w:rFonts w:hint="eastAsia" w:asciiTheme="minorEastAsia" w:hAnsiTheme="minorEastAsia"/>
                <w:color w:val="auto"/>
              </w:rPr>
              <w:t>无杂质、虫蛀、霉变。</w:t>
            </w:r>
          </w:p>
        </w:tc>
        <w:tc>
          <w:tcPr>
            <w:tcW w:w="4089" w:type="dxa"/>
            <w:vAlign w:val="center"/>
          </w:tcPr>
          <w:p>
            <w:pPr>
              <w:jc w:val="center"/>
              <w:rPr>
                <w:rFonts w:ascii="黑体" w:hAnsi="黑体" w:eastAsia="黑体"/>
                <w:color w:val="auto"/>
              </w:rPr>
            </w:pPr>
            <w:r>
              <w:rPr>
                <w:rFonts w:hint="eastAsia" w:cs="Times New Roman" w:asciiTheme="minorEastAsia" w:hAnsiTheme="minorEastAsia"/>
                <w:color w:val="auto"/>
              </w:rPr>
              <w:t>长7</w:t>
            </w:r>
            <w:r>
              <w:rPr>
                <w:rFonts w:ascii="Times New Roman" w:hAnsi="Times New Roman" w:cs="Times New Roman"/>
                <w:color w:val="auto"/>
              </w:rPr>
              <w:t>～</w:t>
            </w:r>
            <w:r>
              <w:rPr>
                <w:rFonts w:hint="eastAsia" w:cs="Times New Roman" w:asciiTheme="minorEastAsia" w:hAnsiTheme="minorEastAsia"/>
                <w:color w:val="auto"/>
              </w:rPr>
              <w:t>8</w:t>
            </w:r>
            <w:r>
              <w:rPr>
                <w:rFonts w:ascii="Times New Roman" w:hAnsi="Times New Roman" w:eastAsia="黑体" w:cs="Times New Roman"/>
                <w:color w:val="auto"/>
              </w:rPr>
              <w:t>cm</w:t>
            </w:r>
            <w:r>
              <w:rPr>
                <w:rFonts w:hint="eastAsia" w:ascii="Times New Roman" w:hAnsi="Times New Roman" w:eastAsia="黑体" w:cs="Times New Roman"/>
                <w:color w:val="auto"/>
              </w:rPr>
              <w:t>，</w:t>
            </w:r>
            <w:r>
              <w:rPr>
                <w:rFonts w:hint="eastAsia" w:asciiTheme="minorEastAsia" w:hAnsiTheme="minorEastAsia"/>
                <w:color w:val="auto"/>
              </w:rPr>
              <w:t>宽1.5</w:t>
            </w:r>
            <w:r>
              <w:rPr>
                <w:rFonts w:cs="Times New Roman" w:asciiTheme="minorEastAsia" w:hAnsiTheme="minorEastAsia"/>
                <w:color w:val="auto"/>
              </w:rPr>
              <w:t>～</w:t>
            </w:r>
            <w:r>
              <w:rPr>
                <w:rFonts w:hint="eastAsia" w:cs="Times New Roman" w:asciiTheme="minorEastAsia" w:hAnsiTheme="minorEastAsia"/>
                <w:color w:val="auto"/>
              </w:rPr>
              <w:t>2</w:t>
            </w:r>
            <w:r>
              <w:rPr>
                <w:rFonts w:ascii="Times New Roman" w:hAnsi="Times New Roman" w:eastAsia="黑体" w:cs="Times New Roman"/>
                <w:color w:val="auto"/>
              </w:rPr>
              <w:t>cm</w:t>
            </w:r>
            <w:r>
              <w:rPr>
                <w:rFonts w:hint="eastAsia" w:cs="Times New Roman" w:asciiTheme="minorEastAsia" w:hAnsiTheme="minorEastAsia"/>
                <w:color w:val="auto"/>
              </w:rPr>
              <w:t>,厚2</w:t>
            </w:r>
            <w:r>
              <w:rPr>
                <w:rFonts w:cs="Times New Roman" w:asciiTheme="minorEastAsia" w:hAnsiTheme="minorEastAsia"/>
                <w:color w:val="auto"/>
              </w:rPr>
              <w:t>～</w:t>
            </w:r>
            <w:r>
              <w:rPr>
                <w:rFonts w:hint="eastAsia" w:cs="Times New Roman" w:asciiTheme="minorEastAsia" w:hAnsiTheme="minorEastAsia"/>
                <w:color w:val="auto"/>
              </w:rPr>
              <w:t>4</w:t>
            </w:r>
            <w:r>
              <w:rPr>
                <w:rFonts w:ascii="Times New Roman" w:hAnsi="Times New Roman" w:cs="Times New Roman"/>
                <w:color w:val="auto"/>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auto"/>
              </w:rPr>
            </w:pPr>
          </w:p>
        </w:tc>
        <w:tc>
          <w:tcPr>
            <w:tcW w:w="720" w:type="dxa"/>
            <w:vAlign w:val="center"/>
          </w:tcPr>
          <w:p>
            <w:pPr>
              <w:spacing w:line="360" w:lineRule="auto"/>
              <w:jc w:val="center"/>
              <w:rPr>
                <w:rFonts w:asciiTheme="minorEastAsia" w:hAnsiTheme="minorEastAsia"/>
                <w:color w:val="auto"/>
              </w:rPr>
            </w:pPr>
            <w:r>
              <w:rPr>
                <w:rFonts w:hint="eastAsia" w:asciiTheme="minorEastAsia" w:hAnsiTheme="minorEastAsia"/>
                <w:color w:val="auto"/>
              </w:rPr>
              <w:t>二等</w:t>
            </w:r>
          </w:p>
        </w:tc>
        <w:tc>
          <w:tcPr>
            <w:tcW w:w="2655" w:type="dxa"/>
            <w:vMerge w:val="continue"/>
            <w:vAlign w:val="center"/>
          </w:tcPr>
          <w:p>
            <w:pPr>
              <w:jc w:val="both"/>
              <w:rPr>
                <w:rFonts w:asciiTheme="minorEastAsia" w:hAnsiTheme="minorEastAsia"/>
                <w:color w:val="auto"/>
              </w:rPr>
            </w:pPr>
          </w:p>
        </w:tc>
        <w:tc>
          <w:tcPr>
            <w:tcW w:w="4089" w:type="dxa"/>
            <w:vAlign w:val="center"/>
          </w:tcPr>
          <w:p>
            <w:pPr>
              <w:jc w:val="center"/>
              <w:rPr>
                <w:rFonts w:cs="Times New Roman" w:asciiTheme="minorEastAsia" w:hAnsiTheme="minorEastAsia"/>
                <w:color w:val="auto"/>
              </w:rPr>
            </w:pPr>
            <w:r>
              <w:rPr>
                <w:rFonts w:hint="eastAsia" w:cs="Times New Roman" w:asciiTheme="minorEastAsia" w:hAnsiTheme="minorEastAsia"/>
                <w:color w:val="auto"/>
              </w:rPr>
              <w:t>长6</w:t>
            </w:r>
            <w:r>
              <w:rPr>
                <w:rFonts w:ascii="Times New Roman" w:hAnsi="Times New Roman" w:cs="Times New Roman"/>
                <w:color w:val="auto"/>
              </w:rPr>
              <w:t>～</w:t>
            </w:r>
            <w:r>
              <w:rPr>
                <w:rFonts w:hint="eastAsia" w:cs="Times New Roman" w:asciiTheme="minorEastAsia" w:hAnsiTheme="minorEastAsia"/>
                <w:color w:val="auto"/>
              </w:rPr>
              <w:t>7</w:t>
            </w:r>
            <w:r>
              <w:rPr>
                <w:rFonts w:ascii="Times New Roman" w:hAnsi="Times New Roman" w:eastAsia="黑体" w:cs="Times New Roman"/>
                <w:color w:val="auto"/>
              </w:rPr>
              <w:t>cm</w:t>
            </w:r>
            <w:r>
              <w:rPr>
                <w:rFonts w:hint="eastAsia" w:ascii="Times New Roman" w:hAnsi="Times New Roman" w:eastAsia="黑体" w:cs="Times New Roman"/>
                <w:color w:val="auto"/>
              </w:rPr>
              <w:t>，</w:t>
            </w:r>
            <w:r>
              <w:rPr>
                <w:rFonts w:hint="eastAsia" w:asciiTheme="minorEastAsia" w:hAnsiTheme="minorEastAsia"/>
                <w:color w:val="auto"/>
              </w:rPr>
              <w:t>宽1</w:t>
            </w:r>
            <w:r>
              <w:rPr>
                <w:rFonts w:cs="Times New Roman" w:asciiTheme="minorEastAsia" w:hAnsiTheme="minorEastAsia"/>
                <w:color w:val="auto"/>
              </w:rPr>
              <w:t>～</w:t>
            </w:r>
            <w:r>
              <w:rPr>
                <w:rFonts w:hint="eastAsia" w:cs="Times New Roman" w:asciiTheme="minorEastAsia" w:hAnsiTheme="minorEastAsia"/>
                <w:color w:val="auto"/>
              </w:rPr>
              <w:t>1.5</w:t>
            </w:r>
            <w:r>
              <w:rPr>
                <w:rFonts w:ascii="Times New Roman" w:hAnsi="Times New Roman" w:eastAsia="黑体" w:cs="Times New Roman"/>
                <w:color w:val="auto"/>
              </w:rPr>
              <w:t>cm</w:t>
            </w:r>
            <w:r>
              <w:rPr>
                <w:rFonts w:hint="eastAsia" w:cs="Times New Roman" w:asciiTheme="minorEastAsia" w:hAnsiTheme="minorEastAsia"/>
                <w:color w:val="auto"/>
              </w:rPr>
              <w:t>,厚2</w:t>
            </w:r>
            <w:r>
              <w:rPr>
                <w:rFonts w:cs="Times New Roman" w:asciiTheme="minorEastAsia" w:hAnsiTheme="minorEastAsia"/>
                <w:color w:val="auto"/>
              </w:rPr>
              <w:t>～</w:t>
            </w:r>
            <w:r>
              <w:rPr>
                <w:rFonts w:hint="eastAsia" w:cs="Times New Roman" w:asciiTheme="minorEastAsia" w:hAnsiTheme="minorEastAsia"/>
                <w:color w:val="auto"/>
              </w:rPr>
              <w:t>4</w:t>
            </w:r>
            <w:r>
              <w:rPr>
                <w:rFonts w:ascii="Times New Roman" w:hAnsi="Times New Roman" w:cs="Times New Roman"/>
                <w:color w:val="auto"/>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auto"/>
              </w:rPr>
            </w:pPr>
          </w:p>
        </w:tc>
        <w:tc>
          <w:tcPr>
            <w:tcW w:w="720" w:type="dxa"/>
            <w:vAlign w:val="center"/>
          </w:tcPr>
          <w:p>
            <w:pPr>
              <w:spacing w:line="360" w:lineRule="auto"/>
              <w:jc w:val="center"/>
              <w:rPr>
                <w:rFonts w:asciiTheme="minorEastAsia" w:hAnsiTheme="minorEastAsia"/>
                <w:color w:val="auto"/>
              </w:rPr>
            </w:pPr>
            <w:r>
              <w:rPr>
                <w:rFonts w:hint="eastAsia" w:asciiTheme="minorEastAsia" w:hAnsiTheme="minorEastAsia"/>
                <w:color w:val="auto"/>
              </w:rPr>
              <w:t>三等</w:t>
            </w:r>
          </w:p>
        </w:tc>
        <w:tc>
          <w:tcPr>
            <w:tcW w:w="2655" w:type="dxa"/>
            <w:vMerge w:val="continue"/>
            <w:vAlign w:val="center"/>
          </w:tcPr>
          <w:p>
            <w:pPr>
              <w:jc w:val="both"/>
              <w:rPr>
                <w:rFonts w:asciiTheme="minorEastAsia" w:hAnsiTheme="minorEastAsia"/>
                <w:color w:val="auto"/>
              </w:rPr>
            </w:pPr>
          </w:p>
        </w:tc>
        <w:tc>
          <w:tcPr>
            <w:tcW w:w="4089" w:type="dxa"/>
            <w:vAlign w:val="center"/>
          </w:tcPr>
          <w:p>
            <w:pPr>
              <w:jc w:val="center"/>
              <w:rPr>
                <w:rFonts w:cs="Times New Roman" w:asciiTheme="minorEastAsia" w:hAnsiTheme="minorEastAsia"/>
                <w:color w:val="auto"/>
              </w:rPr>
            </w:pPr>
            <w:r>
              <w:rPr>
                <w:rFonts w:hint="eastAsia" w:cs="Times New Roman" w:asciiTheme="minorEastAsia" w:hAnsiTheme="minorEastAsia"/>
                <w:color w:val="auto"/>
              </w:rPr>
              <w:t>长4</w:t>
            </w:r>
            <w:r>
              <w:rPr>
                <w:rFonts w:ascii="Times New Roman" w:hAnsi="Times New Roman" w:cs="Times New Roman"/>
                <w:color w:val="auto"/>
              </w:rPr>
              <w:t>～</w:t>
            </w:r>
            <w:r>
              <w:rPr>
                <w:rFonts w:hint="eastAsia" w:cs="Times New Roman" w:asciiTheme="minorEastAsia" w:hAnsiTheme="minorEastAsia"/>
                <w:color w:val="auto"/>
              </w:rPr>
              <w:t>6</w:t>
            </w:r>
            <w:r>
              <w:rPr>
                <w:rFonts w:ascii="Times New Roman" w:hAnsi="Times New Roman" w:eastAsia="黑体" w:cs="Times New Roman"/>
                <w:color w:val="auto"/>
              </w:rPr>
              <w:t>cm</w:t>
            </w:r>
            <w:r>
              <w:rPr>
                <w:rFonts w:hint="eastAsia" w:ascii="Times New Roman" w:hAnsi="Times New Roman" w:eastAsia="黑体" w:cs="Times New Roman"/>
                <w:color w:val="auto"/>
              </w:rPr>
              <w:t>，</w:t>
            </w:r>
            <w:r>
              <w:rPr>
                <w:rFonts w:hint="eastAsia" w:asciiTheme="minorEastAsia" w:hAnsiTheme="minorEastAsia"/>
                <w:color w:val="auto"/>
              </w:rPr>
              <w:t>宽0.8</w:t>
            </w:r>
            <w:r>
              <w:rPr>
                <w:rFonts w:cs="Times New Roman" w:asciiTheme="minorEastAsia" w:hAnsiTheme="minorEastAsia"/>
                <w:color w:val="auto"/>
              </w:rPr>
              <w:t>～</w:t>
            </w:r>
            <w:r>
              <w:rPr>
                <w:rFonts w:hint="eastAsia" w:cs="Times New Roman" w:asciiTheme="minorEastAsia" w:hAnsiTheme="minorEastAsia"/>
                <w:color w:val="auto"/>
              </w:rPr>
              <w:t>1</w:t>
            </w:r>
            <w:r>
              <w:rPr>
                <w:rFonts w:ascii="Times New Roman" w:hAnsi="Times New Roman" w:eastAsia="黑体" w:cs="Times New Roman"/>
                <w:color w:val="auto"/>
              </w:rPr>
              <w:t>cm</w:t>
            </w:r>
            <w:r>
              <w:rPr>
                <w:rFonts w:hint="eastAsia" w:cs="Times New Roman" w:asciiTheme="minorEastAsia" w:hAnsiTheme="minorEastAsia"/>
                <w:color w:val="auto"/>
              </w:rPr>
              <w:t>,厚2</w:t>
            </w:r>
            <w:r>
              <w:rPr>
                <w:rFonts w:cs="Times New Roman" w:asciiTheme="minorEastAsia" w:hAnsiTheme="minorEastAsia"/>
                <w:color w:val="auto"/>
              </w:rPr>
              <w:t>～</w:t>
            </w:r>
            <w:r>
              <w:rPr>
                <w:rFonts w:hint="eastAsia" w:cs="Times New Roman" w:asciiTheme="minorEastAsia" w:hAnsiTheme="minorEastAsia"/>
                <w:color w:val="auto"/>
              </w:rPr>
              <w:t>4</w:t>
            </w:r>
            <w:r>
              <w:rPr>
                <w:rFonts w:ascii="Times New Roman" w:hAnsi="Times New Roman" w:cs="Times New Roman"/>
                <w:color w:val="auto"/>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黄芪柳叶片</w:t>
            </w: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rPr>
            </w:pPr>
            <w:r>
              <w:rPr>
                <w:rFonts w:hint="eastAsia" w:asciiTheme="minorEastAsia" w:hAnsiTheme="minorEastAsia"/>
                <w:color w:val="000000" w:themeColor="text1"/>
              </w:rPr>
              <w:t>呈长条状椭圆形</w:t>
            </w:r>
            <w:r>
              <w:rPr>
                <w:rFonts w:hint="eastAsia" w:asciiTheme="minorEastAsia" w:hAnsiTheme="minorEastAsia"/>
              </w:rPr>
              <w:t>。外表面有纵皱纹和散在的横长皮孔样突起。切面呈长椭圆形。有特殊香气，味微甜，嚼之有豆腥味。</w:t>
            </w:r>
          </w:p>
          <w:p>
            <w:pPr>
              <w:jc w:val="both"/>
              <w:rPr>
                <w:rFonts w:asciiTheme="minorEastAsia" w:hAnsiTheme="minorEastAsia"/>
              </w:rPr>
            </w:pPr>
            <w:r>
              <w:rPr>
                <w:rFonts w:hint="eastAsia" w:asciiTheme="minorEastAsia" w:hAnsiTheme="minorEastAsia"/>
              </w:rPr>
              <w:t>无杂质、虫蛀、霉变。</w:t>
            </w: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长6.5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7</w:t>
            </w:r>
            <w:r>
              <w:rPr>
                <w:rFonts w:cs="Times New Roman" w:asciiTheme="minorEastAsia" w:hAnsiTheme="minorEastAsia"/>
                <w:color w:val="000000" w:themeColor="text1"/>
              </w:rPr>
              <w:t>cm</w:t>
            </w:r>
            <w:r>
              <w:rPr>
                <w:rFonts w:hint="eastAsia" w:cs="Times New Roman" w:asciiTheme="minorEastAsia" w:hAnsiTheme="minorEastAsia"/>
                <w:color w:val="000000" w:themeColor="text1"/>
              </w:rPr>
              <w:t>，宽1.2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cs="Times New Roman" w:asciiTheme="minorEastAsia" w:hAnsiTheme="minorEastAsia"/>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Theme="minorEastAsia" w:hAnsiTheme="minorEastAsia"/>
              </w:rPr>
            </w:pP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长6</w:t>
            </w:r>
            <w:r>
              <w:rPr>
                <w:rFonts w:ascii="Times New Roman" w:hAnsi="Times New Roman" w:cs="Times New Roman"/>
              </w:rPr>
              <w:t>～</w:t>
            </w:r>
            <w:r>
              <w:rPr>
                <w:rFonts w:hint="eastAsia" w:cs="Times New Roman" w:asciiTheme="minorEastAsia" w:hAnsiTheme="minorEastAsia"/>
              </w:rPr>
              <w:t>6.5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Theme="minorEastAsia" w:hAnsiTheme="minorEastAsia"/>
              </w:rPr>
            </w:pPr>
          </w:p>
        </w:tc>
        <w:tc>
          <w:tcPr>
            <w:tcW w:w="4089"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长5.5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6</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，宽0.9</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1.1</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四等</w:t>
            </w:r>
          </w:p>
        </w:tc>
        <w:tc>
          <w:tcPr>
            <w:tcW w:w="2655" w:type="dxa"/>
            <w:vMerge w:val="continue"/>
            <w:vAlign w:val="center"/>
          </w:tcPr>
          <w:p>
            <w:pPr>
              <w:jc w:val="both"/>
              <w:rPr>
                <w:rFonts w:asciiTheme="minorEastAsia" w:hAnsiTheme="minorEastAsia"/>
              </w:rPr>
            </w:pPr>
          </w:p>
        </w:tc>
        <w:tc>
          <w:tcPr>
            <w:tcW w:w="4089"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5.5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，宽0.7</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0.9</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五等</w:t>
            </w:r>
          </w:p>
        </w:tc>
        <w:tc>
          <w:tcPr>
            <w:tcW w:w="2655" w:type="dxa"/>
            <w:vMerge w:val="continue"/>
            <w:vAlign w:val="center"/>
          </w:tcPr>
          <w:p>
            <w:pPr>
              <w:jc w:val="both"/>
              <w:rPr>
                <w:rFonts w:asciiTheme="minorEastAsia" w:hAnsiTheme="minorEastAsia"/>
              </w:rPr>
            </w:pPr>
          </w:p>
        </w:tc>
        <w:tc>
          <w:tcPr>
            <w:tcW w:w="4089"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长4.5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0.7</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黄芪宽带片</w:t>
            </w: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rPr>
            </w:pPr>
            <w:r>
              <w:rPr>
                <w:rFonts w:hint="eastAsia" w:asciiTheme="minorEastAsia" w:hAnsiTheme="minorEastAsia"/>
              </w:rPr>
              <w:t>呈宽带形、不规则厚片，两边略呈弧形。表面为淡黄白色或浅黄色，可见纵纵纹或浅纵沟。韧皮部与木质部界限不清。有特殊香气，味微甜。嚼之有豆腥味。</w:t>
            </w:r>
          </w:p>
          <w:p>
            <w:pPr>
              <w:jc w:val="both"/>
              <w:rPr>
                <w:rFonts w:asciiTheme="minorEastAsia" w:hAnsiTheme="minorEastAsia"/>
              </w:rPr>
            </w:pPr>
            <w:r>
              <w:rPr>
                <w:rFonts w:hint="eastAsia" w:asciiTheme="minorEastAsia" w:hAnsiTheme="minorEastAsia"/>
              </w:rPr>
              <w:t>无杂质、虫蛀、霉变。</w:t>
            </w:r>
          </w:p>
        </w:tc>
        <w:tc>
          <w:tcPr>
            <w:tcW w:w="4089" w:type="dxa"/>
            <w:vAlign w:val="center"/>
          </w:tcPr>
          <w:p>
            <w:pPr>
              <w:jc w:val="center"/>
            </w:pPr>
            <w:r>
              <w:rPr>
                <w:rFonts w:hint="eastAsia" w:cs="Times New Roman" w:asciiTheme="minorEastAsia" w:hAnsiTheme="minorEastAsia"/>
                <w:color w:val="000000" w:themeColor="text1"/>
              </w:rPr>
              <w:t>长10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17</w:t>
            </w:r>
            <w:r>
              <w:rPr>
                <w:rFonts w:ascii="Times New Roman" w:hAnsi="Times New Roman" w:cs="Times New Roman"/>
                <w:color w:val="000000" w:themeColor="text1"/>
              </w:rPr>
              <w:t>cm</w:t>
            </w:r>
            <w:r>
              <w:rPr>
                <w:rFonts w:hint="eastAsia" w:cs="Times New Roman" w:asciiTheme="minorEastAsia" w:hAnsiTheme="minorEastAsia"/>
                <w:color w:val="000000" w:themeColor="text1"/>
              </w:rPr>
              <w:t>，宽5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7</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Theme="minorEastAsia" w:hAnsiTheme="minorEastAsia"/>
              </w:rPr>
            </w:pPr>
          </w:p>
        </w:tc>
        <w:tc>
          <w:tcPr>
            <w:tcW w:w="4089" w:type="dxa"/>
            <w:vAlign w:val="center"/>
          </w:tcPr>
          <w:p>
            <w:pPr>
              <w:jc w:val="center"/>
            </w:pPr>
            <w:r>
              <w:rPr>
                <w:rFonts w:hint="eastAsia" w:cs="Times New Roman" w:asciiTheme="minorEastAsia" w:hAnsiTheme="minorEastAsia"/>
                <w:color w:val="000000" w:themeColor="text1"/>
              </w:rPr>
              <w:t>长10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，宽4</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5</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Theme="minorEastAsia" w:hAnsiTheme="minorEastAsia"/>
              </w:rPr>
            </w:pPr>
          </w:p>
        </w:tc>
        <w:tc>
          <w:tcPr>
            <w:tcW w:w="4089" w:type="dxa"/>
            <w:vAlign w:val="center"/>
          </w:tcPr>
          <w:p>
            <w:pPr>
              <w:jc w:val="center"/>
            </w:pPr>
            <w:r>
              <w:rPr>
                <w:rFonts w:hint="eastAsia" w:cs="Times New Roman" w:asciiTheme="minorEastAsia" w:hAnsiTheme="minorEastAsia"/>
                <w:color w:val="000000" w:themeColor="text1"/>
              </w:rPr>
              <w:t>长10</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ascii="Times New Roman" w:hAnsi="Times New Roman" w:cs="Times New Roman"/>
                <w:color w:val="000000" w:themeColor="text1"/>
              </w:rPr>
              <w:t>cm</w:t>
            </w:r>
            <w:r>
              <w:rPr>
                <w:rFonts w:hint="eastAsia" w:cs="Times New Roman" w:asciiTheme="minorEastAsia" w:hAnsiTheme="minorEastAsia"/>
                <w:color w:val="000000" w:themeColor="text1"/>
              </w:rPr>
              <w:t>，宽3</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黄芪白切片</w:t>
            </w: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rPr>
            </w:pPr>
            <w:r>
              <w:rPr>
                <w:rFonts w:hint="eastAsia" w:asciiTheme="minorEastAsia" w:hAnsiTheme="minorEastAsia"/>
              </w:rPr>
              <w:t>呈长条形，两边略带外表皮，略呈弓形。刨面皮部黄白色，木部呈淡黄色，一端残留栓皮。有特殊香气，味微甜，嚼之有豆腥味。</w:t>
            </w:r>
          </w:p>
          <w:p>
            <w:pPr>
              <w:jc w:val="both"/>
              <w:rPr>
                <w:rFonts w:asciiTheme="minorEastAsia" w:hAnsiTheme="minorEastAsia"/>
              </w:rPr>
            </w:pPr>
            <w:r>
              <w:rPr>
                <w:rFonts w:hint="eastAsia" w:asciiTheme="minorEastAsia" w:hAnsiTheme="minorEastAsia"/>
              </w:rPr>
              <w:t>无杂质、虫蛀、霉变。</w:t>
            </w: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长16</w:t>
            </w:r>
            <w:r>
              <w:rPr>
                <w:rFonts w:ascii="Times New Roman" w:hAnsi="Times New Roman" w:cs="Times New Roman"/>
              </w:rPr>
              <w:t>～</w:t>
            </w:r>
            <w:r>
              <w:rPr>
                <w:rFonts w:hint="eastAsia" w:cs="Times New Roman" w:asciiTheme="minorEastAsia" w:hAnsiTheme="minorEastAsia"/>
              </w:rPr>
              <w:t>18</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3</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Theme="minorEastAsia" w:hAnsiTheme="minorEastAsia"/>
                <w:color w:val="000000" w:themeColor="text1"/>
              </w:rPr>
            </w:pP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长14</w:t>
            </w:r>
            <w:r>
              <w:rPr>
                <w:rFonts w:ascii="Times New Roman" w:hAnsi="Times New Roman" w:cs="Times New Roman"/>
              </w:rPr>
              <w:t>～</w:t>
            </w:r>
            <w:r>
              <w:rPr>
                <w:rFonts w:hint="eastAsia" w:ascii="Times New Roman" w:hAnsi="Times New Roman" w:cs="Times New Roman"/>
              </w:rPr>
              <w:t>1</w:t>
            </w:r>
            <w:r>
              <w:rPr>
                <w:rFonts w:hint="eastAsia" w:cs="Times New Roman" w:asciiTheme="minorEastAsia" w:hAnsiTheme="minorEastAsia"/>
              </w:rPr>
              <w:t>6</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Theme="minorEastAsia" w:hAnsiTheme="minorEastAsia"/>
                <w:color w:val="000000" w:themeColor="text1"/>
              </w:rPr>
            </w:pPr>
          </w:p>
        </w:tc>
        <w:tc>
          <w:tcPr>
            <w:tcW w:w="4089" w:type="dxa"/>
            <w:vAlign w:val="center"/>
          </w:tcPr>
          <w:p>
            <w:pPr>
              <w:jc w:val="center"/>
              <w:rPr>
                <w:rFonts w:ascii="黑体" w:hAnsi="黑体" w:eastAsia="黑体"/>
                <w:color w:val="FF0000"/>
              </w:rPr>
            </w:pPr>
            <w:r>
              <w:rPr>
                <w:rFonts w:hint="eastAsia" w:cs="Times New Roman" w:asciiTheme="minorEastAsia" w:hAnsiTheme="minorEastAsia"/>
                <w:color w:val="000000" w:themeColor="text1"/>
              </w:rPr>
              <w:t>长10</w:t>
            </w:r>
            <w:r>
              <w:rPr>
                <w:rFonts w:ascii="Times New Roman" w:hAnsi="Times New Roman" w:cs="Times New Roman"/>
              </w:rPr>
              <w:t>～</w:t>
            </w:r>
            <w:r>
              <w:rPr>
                <w:rFonts w:hint="eastAsia" w:ascii="Times New Roman" w:hAnsi="Times New Roman" w:cs="Times New Roman"/>
              </w:rPr>
              <w:t>1</w:t>
            </w:r>
            <w:r>
              <w:rPr>
                <w:rFonts w:hint="eastAsia" w:cs="Times New Roman" w:asciiTheme="minorEastAsia" w:hAnsiTheme="minorEastAsia"/>
              </w:rPr>
              <w:t>4</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2</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黄芪粒</w:t>
            </w: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呈短圆柱形。具纵皱纹、横长皮孔及支根断痕。气微，味微甜，嚼之有豆腥</w:t>
            </w:r>
          </w:p>
          <w:p>
            <w:pPr>
              <w:jc w:val="both"/>
              <w:rPr>
                <w:rFonts w:asciiTheme="minorEastAsia" w:hAnsiTheme="minorEastAsia"/>
                <w:color w:val="000000" w:themeColor="text1"/>
              </w:rPr>
            </w:pPr>
            <w:r>
              <w:rPr>
                <w:rFonts w:hint="eastAsia" w:asciiTheme="minorEastAsia" w:hAnsiTheme="minorEastAsia"/>
                <w:color w:val="000000" w:themeColor="text1"/>
              </w:rPr>
              <w:t>味。</w:t>
            </w:r>
          </w:p>
        </w:tc>
        <w:tc>
          <w:tcPr>
            <w:tcW w:w="4089" w:type="dxa"/>
            <w:vAlign w:val="center"/>
          </w:tcPr>
          <w:p>
            <w:pPr>
              <w:jc w:val="center"/>
            </w:pPr>
            <w:r>
              <w:rPr>
                <w:rFonts w:hint="eastAsia" w:asciiTheme="minorEastAsia" w:hAnsiTheme="minorEastAsia"/>
                <w:color w:val="000000" w:themeColor="text1"/>
              </w:rPr>
              <w:t>厚0.4</w:t>
            </w:r>
            <w:r>
              <w:rPr>
                <w:rFonts w:asciiTheme="minorEastAsia" w:hAnsiTheme="minorEastAsia"/>
                <w:color w:val="000000" w:themeColor="text1"/>
              </w:rPr>
              <w:t>～</w:t>
            </w:r>
            <w:r>
              <w:rPr>
                <w:rFonts w:hint="eastAsia" w:asciiTheme="minorEastAsia" w:hAnsiTheme="minorEastAsia"/>
                <w:color w:val="000000" w:themeColor="text1"/>
              </w:rPr>
              <w:t>0.6</w:t>
            </w:r>
            <w:r>
              <w:rPr>
                <w:rFonts w:ascii="Times New Roman" w:hAnsi="Times New Roman" w:cs="Times New Roman"/>
                <w:color w:val="000000" w:themeColor="text1"/>
              </w:rPr>
              <w:t>cm</w:t>
            </w:r>
            <w:r>
              <w:rPr>
                <w:rFonts w:hint="eastAsia" w:asciiTheme="minorEastAsia" w:hAnsiTheme="minorEastAsia"/>
                <w:color w:val="000000" w:themeColor="text1"/>
              </w:rPr>
              <w:t>，直径0.8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1.4</w:t>
            </w:r>
            <w:r>
              <w:rPr>
                <w:rFonts w:ascii="Times New Roman" w:hAnsi="Times New Roman" w:cs="Times New Roman"/>
                <w:color w:val="000000" w:themeColor="text1"/>
              </w:rPr>
              <w:t>cm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Theme="minorEastAsia" w:hAnsiTheme="minorEastAsia"/>
                <w:color w:val="000000" w:themeColor="text1"/>
              </w:rPr>
            </w:pPr>
          </w:p>
        </w:tc>
        <w:tc>
          <w:tcPr>
            <w:tcW w:w="4089" w:type="dxa"/>
            <w:vAlign w:val="center"/>
          </w:tcPr>
          <w:p>
            <w:pPr>
              <w:jc w:val="center"/>
            </w:pPr>
            <w:r>
              <w:rPr>
                <w:rFonts w:hint="eastAsia" w:asciiTheme="minorEastAsia" w:hAnsiTheme="minorEastAsia"/>
                <w:color w:val="000000" w:themeColor="text1"/>
              </w:rPr>
              <w:t>厚0.4</w:t>
            </w:r>
            <w:r>
              <w:rPr>
                <w:rFonts w:asciiTheme="minorEastAsia" w:hAnsiTheme="minorEastAsia"/>
                <w:color w:val="000000" w:themeColor="text1"/>
              </w:rPr>
              <w:t>～</w:t>
            </w:r>
            <w:r>
              <w:rPr>
                <w:rFonts w:hint="eastAsia" w:asciiTheme="minorEastAsia" w:hAnsiTheme="minorEastAsia"/>
                <w:color w:val="000000" w:themeColor="text1"/>
              </w:rPr>
              <w:t>0.6</w:t>
            </w:r>
            <w:r>
              <w:rPr>
                <w:rFonts w:ascii="Times New Roman" w:hAnsi="Times New Roman" w:cs="Times New Roman"/>
                <w:color w:val="000000" w:themeColor="text1"/>
              </w:rPr>
              <w:t>cm</w:t>
            </w:r>
            <w:r>
              <w:rPr>
                <w:rFonts w:hint="eastAsia" w:asciiTheme="minorEastAsia" w:hAnsiTheme="minorEastAsia"/>
                <w:color w:val="000000" w:themeColor="text1"/>
              </w:rPr>
              <w:t>，直径0.2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0.8</w:t>
            </w:r>
            <w:r>
              <w:rPr>
                <w:rFonts w:ascii="Times New Roman" w:hAnsi="Times New Roman" w:cs="Times New Roman"/>
                <w:color w:val="000000" w:themeColor="text1"/>
              </w:rPr>
              <w:t>cm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黄芪段</w:t>
            </w: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呈长圆柱形。具纵皱纹、横长皮孔及支根断痕。气微，味微甜，嚼之有豆腥</w:t>
            </w:r>
          </w:p>
          <w:p>
            <w:pPr>
              <w:jc w:val="both"/>
              <w:rPr>
                <w:rFonts w:asciiTheme="minorEastAsia" w:hAnsiTheme="minorEastAsia"/>
                <w:color w:val="000000" w:themeColor="text1"/>
              </w:rPr>
            </w:pPr>
            <w:r>
              <w:rPr>
                <w:rFonts w:hint="eastAsia" w:asciiTheme="minorEastAsia" w:hAnsiTheme="minorEastAsia"/>
                <w:color w:val="000000" w:themeColor="text1"/>
              </w:rPr>
              <w:t>味。</w:t>
            </w:r>
          </w:p>
          <w:p>
            <w:pPr>
              <w:jc w:val="both"/>
              <w:rPr>
                <w:rFonts w:asciiTheme="minorEastAsia" w:hAnsiTheme="minorEastAsia"/>
                <w:color w:val="000000" w:themeColor="text1"/>
              </w:rPr>
            </w:pPr>
            <w:r>
              <w:rPr>
                <w:rFonts w:hint="eastAsia" w:asciiTheme="minorEastAsia" w:hAnsiTheme="minorEastAsia"/>
              </w:rPr>
              <w:t>无杂质、虫蛀、霉变。</w:t>
            </w:r>
          </w:p>
        </w:tc>
        <w:tc>
          <w:tcPr>
            <w:tcW w:w="4089" w:type="dxa"/>
            <w:vAlign w:val="center"/>
          </w:tcPr>
          <w:p>
            <w:pPr>
              <w:jc w:val="center"/>
              <w:rPr>
                <w:rFonts w:ascii="黑体" w:hAnsi="黑体" w:eastAsia="黑体"/>
                <w:color w:val="000000" w:themeColor="text1"/>
              </w:rPr>
            </w:pPr>
            <w:r>
              <w:rPr>
                <w:rFonts w:hint="eastAsia" w:asciiTheme="minorEastAsia" w:hAnsiTheme="minorEastAsia"/>
                <w:color w:val="000000" w:themeColor="text1"/>
              </w:rPr>
              <w:t>长2</w:t>
            </w:r>
            <w:r>
              <w:rPr>
                <w:rFonts w:asciiTheme="minorEastAsia" w:hAnsiTheme="minorEastAsia"/>
                <w:color w:val="000000" w:themeColor="text1"/>
              </w:rPr>
              <w:t>～</w:t>
            </w:r>
            <w:r>
              <w:rPr>
                <w:rFonts w:hint="eastAsia" w:asciiTheme="minorEastAsia" w:hAnsiTheme="minorEastAsia"/>
                <w:color w:val="000000" w:themeColor="text1"/>
              </w:rPr>
              <w:t>5</w:t>
            </w:r>
            <w:r>
              <w:rPr>
                <w:rFonts w:ascii="Times New Roman" w:hAnsi="Times New Roman" w:cs="Times New Roman"/>
                <w:color w:val="000000" w:themeColor="text1"/>
              </w:rPr>
              <w:t>cm</w:t>
            </w:r>
            <w:r>
              <w:rPr>
                <w:rFonts w:hint="eastAsia" w:asciiTheme="minorEastAsia" w:hAnsiTheme="minorEastAsia"/>
                <w:color w:val="000000" w:themeColor="text1"/>
              </w:rPr>
              <w:t>，直径0.8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1.4</w:t>
            </w:r>
            <w:r>
              <w:rPr>
                <w:rFonts w:ascii="Times New Roman" w:hAnsi="Times New Roman" w:cs="Times New Roman"/>
                <w:color w:val="000000" w:themeColor="text1"/>
              </w:rPr>
              <w:t>cm</w:t>
            </w:r>
            <w:r>
              <w:rPr>
                <w:rFonts w:hint="eastAsia" w:asciiTheme="minorEastAsia" w:hAnsiTheme="minorEastAsia"/>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center"/>
              <w:rPr>
                <w:rFonts w:asciiTheme="minorEastAsia" w:hAnsiTheme="minorEastAsia"/>
                <w:color w:val="000000" w:themeColor="text1"/>
              </w:rPr>
            </w:pPr>
          </w:p>
        </w:tc>
        <w:tc>
          <w:tcPr>
            <w:tcW w:w="4089" w:type="dxa"/>
            <w:vAlign w:val="center"/>
          </w:tcPr>
          <w:p>
            <w:pPr>
              <w:jc w:val="center"/>
              <w:rPr>
                <w:rFonts w:ascii="黑体" w:hAnsi="黑体" w:eastAsia="黑体"/>
                <w:color w:val="000000" w:themeColor="text1"/>
              </w:rPr>
            </w:pPr>
            <w:r>
              <w:rPr>
                <w:rFonts w:hint="eastAsia" w:asciiTheme="minorEastAsia" w:hAnsiTheme="minorEastAsia"/>
                <w:color w:val="000000" w:themeColor="text1"/>
              </w:rPr>
              <w:t>长2</w:t>
            </w:r>
            <w:r>
              <w:rPr>
                <w:rFonts w:asciiTheme="minorEastAsia" w:hAnsiTheme="minorEastAsia"/>
                <w:color w:val="000000" w:themeColor="text1"/>
              </w:rPr>
              <w:t>～</w:t>
            </w:r>
            <w:r>
              <w:rPr>
                <w:rFonts w:hint="eastAsia" w:asciiTheme="minorEastAsia" w:hAnsiTheme="minorEastAsia"/>
                <w:color w:val="000000" w:themeColor="text1"/>
              </w:rPr>
              <w:t>5</w:t>
            </w:r>
            <w:r>
              <w:rPr>
                <w:rFonts w:ascii="Times New Roman" w:hAnsi="Times New Roman" w:cs="Times New Roman"/>
                <w:color w:val="000000" w:themeColor="text1"/>
              </w:rPr>
              <w:t>cm</w:t>
            </w:r>
            <w:r>
              <w:rPr>
                <w:rFonts w:hint="eastAsia" w:asciiTheme="minorEastAsia" w:hAnsiTheme="minorEastAsia"/>
                <w:color w:val="000000" w:themeColor="text1"/>
              </w:rPr>
              <w:t>，直径0.2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0.8</w:t>
            </w:r>
            <w:r>
              <w:rPr>
                <w:rFonts w:ascii="Times New Roman" w:hAnsi="Times New Roman" w:cs="Times New Roman"/>
                <w:color w:val="000000" w:themeColor="text1"/>
              </w:rPr>
              <w:t>cm</w:t>
            </w:r>
          </w:p>
        </w:tc>
      </w:tr>
    </w:tbl>
    <w:p>
      <w:pPr>
        <w:spacing w:line="360" w:lineRule="auto"/>
        <w:rPr>
          <w:rFonts w:ascii="黑体" w:hAnsi="黑体" w:eastAsia="黑体"/>
          <w:color w:val="000000" w:themeColor="text1"/>
        </w:rPr>
      </w:pPr>
    </w:p>
    <w:p>
      <w:pPr>
        <w:spacing w:line="360" w:lineRule="auto"/>
        <w:rPr>
          <w:rFonts w:ascii="黑体" w:hAnsi="黑体" w:eastAsia="黑体"/>
          <w:color w:val="000000" w:themeColor="text1"/>
        </w:rPr>
      </w:pPr>
      <w:r>
        <w:rPr>
          <w:rFonts w:hint="eastAsia" w:ascii="黑体" w:hAnsi="黑体" w:eastAsia="黑体"/>
          <w:color w:val="000000" w:themeColor="text1"/>
        </w:rPr>
        <w:t>8</w:t>
      </w:r>
      <w:r>
        <w:rPr>
          <w:rFonts w:hint="eastAsia" w:ascii="黑体" w:hAnsi="黑体" w:eastAsia="黑体"/>
          <w:color w:val="000000" w:themeColor="text1"/>
          <w:lang w:val="en-US" w:eastAsia="zh-CN"/>
        </w:rPr>
        <w:t xml:space="preserve"> </w:t>
      </w:r>
      <w:r>
        <w:rPr>
          <w:rFonts w:ascii="黑体" w:hAnsi="黑体" w:eastAsia="黑体"/>
          <w:color w:val="000000" w:themeColor="text1"/>
        </w:rPr>
        <w:t>质量要求</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 xml:space="preserve">8.1 性状 </w:t>
      </w:r>
      <w:r>
        <w:rPr>
          <w:rFonts w:hint="eastAsia" w:asciiTheme="minorEastAsia" w:hAnsiTheme="minorEastAsia" w:cstheme="minorEastAsia"/>
          <w:color w:val="000000" w:themeColor="text1"/>
        </w:rPr>
        <w:t xml:space="preserve"> 应符合</w:t>
      </w:r>
      <w:r>
        <w:rPr>
          <w:rFonts w:hint="eastAsia" w:ascii="宋体" w:hAnsi="宋体" w:eastAsia="宋体"/>
          <w:color w:val="000000" w:themeColor="text1"/>
        </w:rPr>
        <w:t>黄芪</w:t>
      </w:r>
      <w:r>
        <w:rPr>
          <w:rFonts w:hint="eastAsia" w:asciiTheme="minorEastAsia" w:hAnsiTheme="minorEastAsia" w:cstheme="minorEastAsia"/>
          <w:color w:val="000000" w:themeColor="text1"/>
        </w:rPr>
        <w:t>产地片的</w:t>
      </w:r>
      <w:r>
        <w:rPr>
          <w:rFonts w:hint="eastAsia" w:ascii="宋体" w:hAnsi="宋体" w:eastAsia="宋体"/>
          <w:bCs/>
          <w:color w:val="000000" w:themeColor="text1"/>
        </w:rPr>
        <w:t>质量标准</w:t>
      </w:r>
      <w:r>
        <w:rPr>
          <w:rFonts w:hint="eastAsia" w:asciiTheme="minorEastAsia" w:hAnsiTheme="minorEastAsia" w:cstheme="minorEastAsia"/>
          <w:color w:val="000000" w:themeColor="text1"/>
        </w:rPr>
        <w:t>要求。</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 xml:space="preserve">8.2 鉴别指标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黄芪</w:t>
      </w:r>
      <w:r>
        <w:rPr>
          <w:rFonts w:hint="eastAsia" w:ascii="宋体" w:hAnsi="宋体" w:eastAsia="宋体"/>
          <w:bCs/>
          <w:color w:val="000000" w:themeColor="text1"/>
        </w:rPr>
        <w:t>产地片的质量标准</w:t>
      </w:r>
      <w:r>
        <w:rPr>
          <w:rFonts w:hint="eastAsia" w:asciiTheme="minorEastAsia" w:hAnsiTheme="minorEastAsia" w:cstheme="minorEastAsia"/>
          <w:color w:val="000000" w:themeColor="text1"/>
        </w:rPr>
        <w:t>要求。</w:t>
      </w:r>
    </w:p>
    <w:p>
      <w:pPr>
        <w:spacing w:line="360" w:lineRule="auto"/>
        <w:rPr>
          <w:rFonts w:ascii="黑体" w:hAnsi="黑体" w:eastAsia="黑体" w:cstheme="minorEastAsia"/>
          <w:color w:val="000000" w:themeColor="text1"/>
        </w:rPr>
      </w:pPr>
      <w:r>
        <w:rPr>
          <w:rFonts w:hint="eastAsia" w:ascii="黑体" w:hAnsi="黑体" w:eastAsia="黑体" w:cstheme="minorEastAsia"/>
          <w:color w:val="000000" w:themeColor="text1"/>
        </w:rPr>
        <w:t>8.3</w:t>
      </w:r>
      <w:r>
        <w:rPr>
          <w:rFonts w:hint="eastAsia" w:ascii="黑体" w:hAnsi="黑体" w:eastAsia="黑体" w:cstheme="minorEastAsia"/>
          <w:color w:val="000000" w:themeColor="text1"/>
          <w:lang w:val="en-US" w:eastAsia="zh-CN"/>
        </w:rPr>
        <w:t xml:space="preserve"> </w:t>
      </w:r>
      <w:r>
        <w:rPr>
          <w:rFonts w:hint="eastAsia" w:ascii="黑体" w:hAnsi="黑体" w:eastAsia="黑体" w:cstheme="minorEastAsia"/>
          <w:color w:val="000000" w:themeColor="text1"/>
        </w:rPr>
        <w:t xml:space="preserve">检查指标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黄芪</w:t>
      </w:r>
      <w:r>
        <w:rPr>
          <w:rFonts w:hint="eastAsia" w:ascii="宋体" w:hAnsi="宋体" w:eastAsia="宋体"/>
          <w:bCs/>
          <w:color w:val="000000" w:themeColor="text1"/>
        </w:rPr>
        <w:t>产地片的质量标准</w:t>
      </w:r>
      <w:r>
        <w:rPr>
          <w:rFonts w:hint="eastAsia" w:asciiTheme="minorEastAsia" w:hAnsiTheme="minorEastAsia" w:cstheme="minorEastAsia"/>
          <w:color w:val="000000" w:themeColor="text1"/>
        </w:rPr>
        <w:t>要求。</w:t>
      </w:r>
    </w:p>
    <w:p>
      <w:pPr>
        <w:spacing w:line="360" w:lineRule="auto"/>
        <w:rPr>
          <w:rFonts w:ascii="黑体" w:hAnsi="黑体" w:eastAsia="黑体" w:cstheme="minorEastAsia"/>
          <w:color w:val="000000" w:themeColor="text1"/>
        </w:rPr>
      </w:pPr>
      <w:r>
        <w:rPr>
          <w:rFonts w:hint="eastAsia" w:ascii="黑体" w:hAnsi="黑体" w:eastAsia="黑体" w:cstheme="minorEastAsia"/>
          <w:color w:val="000000" w:themeColor="text1"/>
        </w:rPr>
        <w:t xml:space="preserve">8.4 浸出物、含量指标  </w:t>
      </w:r>
      <w:r>
        <w:rPr>
          <w:rFonts w:hint="eastAsia" w:asciiTheme="minorEastAsia" w:hAnsiTheme="minorEastAsia" w:cstheme="minorEastAsia"/>
          <w:color w:val="000000" w:themeColor="text1"/>
        </w:rPr>
        <w:t>应符合</w:t>
      </w:r>
      <w:r>
        <w:rPr>
          <w:rFonts w:hint="eastAsia" w:ascii="宋体" w:hAnsi="宋体" w:eastAsia="宋体"/>
          <w:color w:val="000000" w:themeColor="text1"/>
        </w:rPr>
        <w:t>黄芪</w:t>
      </w:r>
      <w:r>
        <w:rPr>
          <w:rFonts w:hint="eastAsia" w:ascii="宋体" w:hAnsi="宋体" w:eastAsia="宋体"/>
          <w:bCs/>
          <w:color w:val="000000" w:themeColor="text1"/>
        </w:rPr>
        <w:t>产地片的质量标准</w:t>
      </w:r>
      <w:r>
        <w:rPr>
          <w:rFonts w:hint="eastAsia" w:asciiTheme="minorEastAsia" w:hAnsiTheme="minorEastAsia" w:cstheme="minorEastAsia"/>
          <w:color w:val="000000" w:themeColor="text1"/>
        </w:rPr>
        <w:t>要求。</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9 检验方法</w:t>
      </w:r>
    </w:p>
    <w:p>
      <w:pPr>
        <w:spacing w:line="360" w:lineRule="auto"/>
        <w:rPr>
          <w:rFonts w:asciiTheme="minorEastAsia" w:hAnsiTheme="minorEastAsia" w:cstheme="minorEastAsia"/>
          <w:color w:val="000000" w:themeColor="text1"/>
        </w:rPr>
      </w:pPr>
      <w:r>
        <w:rPr>
          <w:rFonts w:hint="eastAsia" w:asciiTheme="minorEastAsia" w:hAnsiTheme="minorEastAsia" w:cstheme="minorEastAsia"/>
          <w:color w:val="000000" w:themeColor="text1"/>
        </w:rPr>
        <w:t>9.1</w:t>
      </w:r>
      <w:r>
        <w:rPr>
          <w:rFonts w:hint="eastAsia" w:asciiTheme="minorEastAsia" w:hAnsiTheme="minorEastAsia" w:cstheme="minorEastAsia"/>
          <w:color w:val="000000" w:themeColor="text1"/>
          <w:lang w:val="en-US" w:eastAsia="zh-CN"/>
        </w:rPr>
        <w:t xml:space="preserve"> </w:t>
      </w:r>
      <w:r>
        <w:rPr>
          <w:rFonts w:hint="eastAsia" w:asciiTheme="minorEastAsia" w:hAnsiTheme="minorEastAsia" w:cstheme="minorEastAsia"/>
          <w:color w:val="000000" w:themeColor="text1"/>
        </w:rPr>
        <w:t>按《中华人民共和国药典》四部药材和饮片取样法（通则 0211）执行。</w:t>
      </w:r>
    </w:p>
    <w:p>
      <w:pPr>
        <w:spacing w:line="360" w:lineRule="auto"/>
        <w:rPr>
          <w:rFonts w:asciiTheme="minorEastAsia" w:hAnsiTheme="minorEastAsia" w:cstheme="minorEastAsia"/>
          <w:color w:val="000000" w:themeColor="text1"/>
        </w:rPr>
      </w:pPr>
      <w:r>
        <w:rPr>
          <w:rFonts w:hint="eastAsia" w:asciiTheme="minorEastAsia" w:hAnsiTheme="minorEastAsia" w:cstheme="minorEastAsia"/>
          <w:color w:val="000000" w:themeColor="text1"/>
        </w:rPr>
        <w:t xml:space="preserve">9.2 </w:t>
      </w:r>
      <w:r>
        <w:rPr>
          <w:rFonts w:hint="eastAsia" w:asciiTheme="minorEastAsia" w:hAnsiTheme="minorEastAsia"/>
          <w:color w:val="000000" w:themeColor="text1"/>
        </w:rPr>
        <w:t>黄芪原切片、黄芪白切片、黄芪指甲片、黄芪宽带片和黄芪段除含量测定项外，其余应符合质量要求。</w:t>
      </w: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spacing w:line="312" w:lineRule="auto"/>
        <w:rPr>
          <w:rFonts w:ascii="宋体" w:hAnsi="宋体" w:eastAsia="宋体"/>
          <w:b/>
          <w:color w:val="000000" w:themeColor="text1"/>
          <w:sz w:val="24"/>
          <w:szCs w:val="24"/>
        </w:rPr>
      </w:pPr>
    </w:p>
    <w:p>
      <w:pPr>
        <w:pStyle w:val="17"/>
        <w:jc w:val="both"/>
        <w:rPr>
          <w:rFonts w:hAnsi="宋体"/>
          <w:sz w:val="24"/>
          <w:szCs w:val="24"/>
        </w:rPr>
      </w:pPr>
    </w:p>
    <w:sectPr>
      <w:footerReference r:id="rId8" w:type="default"/>
      <w:pgSz w:w="11906" w:h="16838"/>
      <w:pgMar w:top="1701" w:right="1440" w:bottom="1440" w:left="1440" w:header="708" w:footer="708" w:gutter="0"/>
      <w:pgNumType w:fmt="decimal" w:start="1"/>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GRJGQQ+CIDFont+F2">
    <w:altName w:val="Arial Unicode MS"/>
    <w:panose1 w:val="00000000000000000000"/>
    <w:charset w:val="01"/>
    <w:family w:val="modern"/>
    <w:pitch w:val="default"/>
    <w:sig w:usb0="00000000" w:usb1="00000000" w:usb2="01010101" w:usb3="01010101" w:csb0="01010101" w:csb1="01010101"/>
  </w:font>
  <w:font w:name="方正黑体简体">
    <w:altName w:val="Arial Unicode MS"/>
    <w:panose1 w:val="02010601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BQGNQP+CIDFont+F3">
    <w:altName w:val="Arial Unicode MS"/>
    <w:panose1 w:val="00000000000000000000"/>
    <w:charset w:val="01"/>
    <w:family w:val="auto"/>
    <w:pitch w:val="default"/>
    <w:sig w:usb0="00000000" w:usb1="00000000" w:usb2="01010101" w:usb3="01010101" w:csb0="01010101" w:csb1="01010101"/>
  </w:font>
  <w:font w:name="VFQWUQ+CIDFont+F2">
    <w:altName w:val="Arial Unicode MS"/>
    <w:panose1 w:val="00000000000000000000"/>
    <w:charset w:val="01"/>
    <w:family w:val="modern"/>
    <w:pitch w:val="default"/>
    <w:sig w:usb0="00000000" w:usb1="00000000" w:usb2="01010101" w:usb3="01010101" w:csb0="01010101" w:csb1="01010101"/>
  </w:font>
  <w:font w:name="DPVTIA+CIDFont+F3">
    <w:altName w:val="Arial Unicode MS"/>
    <w:panose1 w:val="00000000000000000000"/>
    <w:charset w:val="01"/>
    <w:family w:val="auto"/>
    <w:pitch w:val="default"/>
    <w:sig w:usb0="00000000" w:usb1="00000000" w:usb2="01010101" w:usb3="01010101" w:csb0="01010101" w:csb1="01010101"/>
  </w:font>
  <w:font w:name="UMVNCG+CIDFont+F2">
    <w:altName w:val="Arial Unicode MS"/>
    <w:panose1 w:val="00000000000000000000"/>
    <w:charset w:val="01"/>
    <w:family w:val="modern"/>
    <w:pitch w:val="default"/>
    <w:sig w:usb0="00000000" w:usb1="00000000" w:usb2="01010101" w:usb3="01010101" w:csb0="01010101" w:csb1="01010101"/>
  </w:font>
  <w:font w:name="OTAIGI+CIDFont+F3">
    <w:altName w:val="Arial Unicode MS"/>
    <w:panose1 w:val="00000000000000000000"/>
    <w:charset w:val="01"/>
    <w:family w:val="auto"/>
    <w:pitch w:val="default"/>
    <w:sig w:usb0="00000000" w:usb1="00000000" w:usb2="01010101" w:usb3="01010101" w:csb0="01010101" w:csb1="01010101"/>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113691"/>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tabs>
        <w:tab w:val="clear" w:pos="4153"/>
      </w:tabs>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rPr>
        <w:rFonts w:hint="eastAsia" w:ascii="GRJGQQ+CIDFont+F2"/>
        <w:color w:val="000000"/>
        <w:spacing w:val="2"/>
        <w:sz w:val="24"/>
        <w:szCs w:val="24"/>
      </w:rPr>
    </w:pPr>
  </w:p>
  <w:p>
    <w:pPr>
      <w:pStyle w:val="22"/>
      <w:pBdr>
        <w:bottom w:val="none" w:color="auto" w:sz="0" w:space="0"/>
      </w:pBdr>
    </w:pPr>
    <w:r>
      <w:rPr>
        <w:rFonts w:hint="eastAsia" w:ascii="GRJGQQ+CIDFont+F2"/>
        <w:color w:val="000000"/>
        <w:spacing w:val="2"/>
        <w:sz w:val="24"/>
        <w:szCs w:val="24"/>
        <w:lang w:val="en-US" w:eastAsia="zh-CN"/>
      </w:rPr>
      <w:t xml:space="preserve">                                                  </w:t>
    </w: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/T002G</w:t>
    </w:r>
    <w:r>
      <w:rPr>
        <w:rFonts w:hint="eastAsia" w:ascii="方正黑体简体" w:hAnsi="方正黑体简体" w:eastAsia="方正黑体简体" w:cs="方正黑体简体"/>
        <w:color w:val="000000"/>
        <w:spacing w:val="2"/>
        <w:sz w:val="24"/>
        <w:szCs w:val="24"/>
        <w:lang w:val="en-US" w:eastAsia="zh-CN"/>
      </w:rPr>
      <w:t>F</w:t>
    </w:r>
    <w:r>
      <w:rPr>
        <w:rFonts w:hint="eastAsia" w:ascii="方正黑体简体" w:hAnsi="方正黑体简体" w:eastAsia="方正黑体简体" w:cs="方正黑体简体"/>
        <w:color w:val="000000"/>
        <w:spacing w:val="2"/>
        <w:sz w:val="24"/>
        <w:szCs w:val="24"/>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54"/>
      <w:suff w:val="nothing"/>
      <w:lvlText w:val="%1　"/>
      <w:lvlJc w:val="left"/>
      <w:pPr>
        <w:ind w:left="426" w:firstLine="0"/>
      </w:pPr>
      <w:rPr>
        <w:rFonts w:hint="eastAsia" w:ascii="仿宋_GB2312" w:hAnsi="Times New Roman" w:eastAsia="仿宋_GB2312"/>
        <w:b w:val="0"/>
        <w:i w:val="0"/>
        <w:sz w:val="28"/>
        <w:szCs w:val="28"/>
      </w:rPr>
    </w:lvl>
    <w:lvl w:ilvl="1" w:tentative="0">
      <w:start w:val="1"/>
      <w:numFmt w:val="decimal"/>
      <w:pStyle w:val="52"/>
      <w:suff w:val="nothing"/>
      <w:lvlText w:val="%1.%2　"/>
      <w:lvlJc w:val="left"/>
      <w:pPr>
        <w:ind w:left="709"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5"/>
      <w:suff w:val="nothing"/>
      <w:lvlText w:val="%1.%2.%3　"/>
      <w:lvlJc w:val="left"/>
      <w:pPr>
        <w:ind w:left="851" w:firstLine="0"/>
      </w:pPr>
      <w:rPr>
        <w:rFonts w:hint="eastAsia" w:ascii="黑体" w:hAnsi="Times New Roman" w:eastAsia="黑体"/>
        <w:b w:val="0"/>
        <w:i w:val="0"/>
        <w:sz w:val="21"/>
      </w:rPr>
    </w:lvl>
    <w:lvl w:ilvl="3" w:tentative="0">
      <w:start w:val="1"/>
      <w:numFmt w:val="decimal"/>
      <w:pStyle w:val="56"/>
      <w:suff w:val="nothing"/>
      <w:lvlText w:val="%1.%2.%3.%4　"/>
      <w:lvlJc w:val="left"/>
      <w:pPr>
        <w:ind w:left="462" w:firstLine="0"/>
      </w:pPr>
      <w:rPr>
        <w:rFonts w:hint="eastAsia" w:ascii="黑体" w:hAnsi="Times New Roman" w:eastAsia="黑体"/>
        <w:b w:val="0"/>
        <w:i w:val="0"/>
        <w:sz w:val="21"/>
      </w:rPr>
    </w:lvl>
    <w:lvl w:ilvl="4" w:tentative="0">
      <w:start w:val="1"/>
      <w:numFmt w:val="decimal"/>
      <w:pStyle w:val="57"/>
      <w:suff w:val="nothing"/>
      <w:lvlText w:val="%1.%2.%3.%4.%5　"/>
      <w:lvlJc w:val="left"/>
      <w:pPr>
        <w:ind w:left="462" w:firstLine="0"/>
      </w:pPr>
      <w:rPr>
        <w:rFonts w:hint="eastAsia" w:ascii="黑体" w:hAnsi="Times New Roman" w:eastAsia="黑体"/>
        <w:b w:val="0"/>
        <w:i w:val="0"/>
        <w:sz w:val="21"/>
      </w:rPr>
    </w:lvl>
    <w:lvl w:ilvl="5" w:tentative="0">
      <w:start w:val="1"/>
      <w:numFmt w:val="decimal"/>
      <w:pStyle w:val="58"/>
      <w:suff w:val="nothing"/>
      <w:lvlText w:val="%1.%2.%3.%4.%5.%6　"/>
      <w:lvlJc w:val="left"/>
      <w:pPr>
        <w:ind w:left="462" w:firstLine="0"/>
      </w:pPr>
      <w:rPr>
        <w:rFonts w:hint="eastAsia" w:ascii="黑体" w:hAnsi="Times New Roman" w:eastAsia="黑体"/>
        <w:b w:val="0"/>
        <w:i w:val="0"/>
        <w:sz w:val="21"/>
      </w:rPr>
    </w:lvl>
    <w:lvl w:ilvl="6" w:tentative="0">
      <w:start w:val="1"/>
      <w:numFmt w:val="decimal"/>
      <w:suff w:val="nothing"/>
      <w:lvlText w:val="%1%2.%3.%4.%5.%6.%7　"/>
      <w:lvlJc w:val="left"/>
      <w:pPr>
        <w:ind w:left="462" w:firstLine="0"/>
      </w:pPr>
      <w:rPr>
        <w:rFonts w:hint="eastAsia" w:ascii="黑体" w:hAnsi="Times New Roman" w:eastAsia="黑体"/>
        <w:b w:val="0"/>
        <w:i w:val="0"/>
        <w:sz w:val="21"/>
      </w:rPr>
    </w:lvl>
    <w:lvl w:ilvl="7" w:tentative="0">
      <w:start w:val="1"/>
      <w:numFmt w:val="decimal"/>
      <w:lvlText w:val="%1.%2.%3.%4.%5.%6.%7.%8"/>
      <w:lvlJc w:val="left"/>
      <w:pPr>
        <w:tabs>
          <w:tab w:val="left" w:pos="4813"/>
        </w:tabs>
        <w:ind w:left="4431" w:hanging="1418"/>
      </w:pPr>
    </w:lvl>
    <w:lvl w:ilvl="8" w:tentative="0">
      <w:start w:val="1"/>
      <w:numFmt w:val="decimal"/>
      <w:lvlText w:val="%1.%2.%3.%4.%5.%6.%7.%8.%9"/>
      <w:lvlJc w:val="left"/>
      <w:pPr>
        <w:tabs>
          <w:tab w:val="left" w:pos="5239"/>
        </w:tabs>
        <w:ind w:left="5139"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800"/>
  <w:displayHorizontalDrawingGridEvery w:val="0"/>
  <w:displayVerticalDrawingGridEvery w:val="2"/>
  <w:noPunctuationKerning w:val="1"/>
  <w:characterSpacingControl w:val="doNotCompress"/>
  <w:hdrShapeDefaults>
    <o:shapelayout v:ext="edit">
      <o:idmap v:ext="edit" data="2"/>
    </o:shapelayout>
  </w:hdrShapeDefaults>
  <w:compat>
    <w:balanceSingleByteDoubleByteWidth/>
    <w:useFELayout/>
    <w:compatSetting w:name="compatibilityMode" w:uri="http://schemas.microsoft.com/office/word" w:val="12"/>
  </w:compat>
  <w:rsids>
    <w:rsidRoot w:val="003C25E9"/>
    <w:rsid w:val="00000712"/>
    <w:rsid w:val="00001945"/>
    <w:rsid w:val="00001AE2"/>
    <w:rsid w:val="00003276"/>
    <w:rsid w:val="0000728E"/>
    <w:rsid w:val="00010C82"/>
    <w:rsid w:val="00010D1D"/>
    <w:rsid w:val="00011524"/>
    <w:rsid w:val="000132F6"/>
    <w:rsid w:val="00017150"/>
    <w:rsid w:val="000179BC"/>
    <w:rsid w:val="00021FF8"/>
    <w:rsid w:val="0002529A"/>
    <w:rsid w:val="00034855"/>
    <w:rsid w:val="000473AE"/>
    <w:rsid w:val="00047A2D"/>
    <w:rsid w:val="00062554"/>
    <w:rsid w:val="000643A9"/>
    <w:rsid w:val="0006576E"/>
    <w:rsid w:val="000658B4"/>
    <w:rsid w:val="0007571F"/>
    <w:rsid w:val="000841C9"/>
    <w:rsid w:val="00087211"/>
    <w:rsid w:val="00092E53"/>
    <w:rsid w:val="00096391"/>
    <w:rsid w:val="00096B95"/>
    <w:rsid w:val="000A1F49"/>
    <w:rsid w:val="000A4A32"/>
    <w:rsid w:val="000A55FB"/>
    <w:rsid w:val="000A5664"/>
    <w:rsid w:val="000B2473"/>
    <w:rsid w:val="000B66A1"/>
    <w:rsid w:val="000D1C66"/>
    <w:rsid w:val="000D2E58"/>
    <w:rsid w:val="000D3DCC"/>
    <w:rsid w:val="000D6380"/>
    <w:rsid w:val="000F0C78"/>
    <w:rsid w:val="000F3715"/>
    <w:rsid w:val="000F3C0D"/>
    <w:rsid w:val="00101FD0"/>
    <w:rsid w:val="001028F0"/>
    <w:rsid w:val="00107B6A"/>
    <w:rsid w:val="00110799"/>
    <w:rsid w:val="001209B3"/>
    <w:rsid w:val="00120C59"/>
    <w:rsid w:val="00121DDF"/>
    <w:rsid w:val="001260E4"/>
    <w:rsid w:val="00131298"/>
    <w:rsid w:val="0013285C"/>
    <w:rsid w:val="00133B0A"/>
    <w:rsid w:val="0014494E"/>
    <w:rsid w:val="001511F8"/>
    <w:rsid w:val="001550BF"/>
    <w:rsid w:val="00163252"/>
    <w:rsid w:val="00165E9F"/>
    <w:rsid w:val="00166714"/>
    <w:rsid w:val="001706A7"/>
    <w:rsid w:val="0017192D"/>
    <w:rsid w:val="00171EA4"/>
    <w:rsid w:val="00184885"/>
    <w:rsid w:val="00186BB6"/>
    <w:rsid w:val="001875FA"/>
    <w:rsid w:val="00187793"/>
    <w:rsid w:val="00187E48"/>
    <w:rsid w:val="0019009B"/>
    <w:rsid w:val="00191FC1"/>
    <w:rsid w:val="00197544"/>
    <w:rsid w:val="0019760C"/>
    <w:rsid w:val="00197EEF"/>
    <w:rsid w:val="001A08FE"/>
    <w:rsid w:val="001A532D"/>
    <w:rsid w:val="001A53E7"/>
    <w:rsid w:val="001A5BDD"/>
    <w:rsid w:val="001A5C81"/>
    <w:rsid w:val="001B1DE5"/>
    <w:rsid w:val="001C1E6D"/>
    <w:rsid w:val="001C2535"/>
    <w:rsid w:val="001C47B8"/>
    <w:rsid w:val="001D3251"/>
    <w:rsid w:val="001E1850"/>
    <w:rsid w:val="001E2EAC"/>
    <w:rsid w:val="001E2F04"/>
    <w:rsid w:val="001E5BF7"/>
    <w:rsid w:val="001F2997"/>
    <w:rsid w:val="001F31A6"/>
    <w:rsid w:val="001F3869"/>
    <w:rsid w:val="001F3C00"/>
    <w:rsid w:val="001F5994"/>
    <w:rsid w:val="00200767"/>
    <w:rsid w:val="00201AC2"/>
    <w:rsid w:val="00201AD6"/>
    <w:rsid w:val="00205C7F"/>
    <w:rsid w:val="00207827"/>
    <w:rsid w:val="0021020C"/>
    <w:rsid w:val="00216C65"/>
    <w:rsid w:val="0021752F"/>
    <w:rsid w:val="00220C76"/>
    <w:rsid w:val="00220CF6"/>
    <w:rsid w:val="002329F4"/>
    <w:rsid w:val="00232C73"/>
    <w:rsid w:val="0024504F"/>
    <w:rsid w:val="00246640"/>
    <w:rsid w:val="00255A98"/>
    <w:rsid w:val="00256089"/>
    <w:rsid w:val="00261BB7"/>
    <w:rsid w:val="00262759"/>
    <w:rsid w:val="00271353"/>
    <w:rsid w:val="00273C68"/>
    <w:rsid w:val="00274F00"/>
    <w:rsid w:val="00287F6E"/>
    <w:rsid w:val="00293327"/>
    <w:rsid w:val="0029439C"/>
    <w:rsid w:val="002958DB"/>
    <w:rsid w:val="00296013"/>
    <w:rsid w:val="002B244D"/>
    <w:rsid w:val="002B33FE"/>
    <w:rsid w:val="002C1476"/>
    <w:rsid w:val="002C23C6"/>
    <w:rsid w:val="002E3109"/>
    <w:rsid w:val="002E4D91"/>
    <w:rsid w:val="002E5E26"/>
    <w:rsid w:val="002F29A0"/>
    <w:rsid w:val="002F667F"/>
    <w:rsid w:val="002F6DE4"/>
    <w:rsid w:val="002F794F"/>
    <w:rsid w:val="002F7C4D"/>
    <w:rsid w:val="00301102"/>
    <w:rsid w:val="0031034C"/>
    <w:rsid w:val="0031264F"/>
    <w:rsid w:val="00312A19"/>
    <w:rsid w:val="00316839"/>
    <w:rsid w:val="0032176B"/>
    <w:rsid w:val="0032242E"/>
    <w:rsid w:val="0032391C"/>
    <w:rsid w:val="00326939"/>
    <w:rsid w:val="003308F5"/>
    <w:rsid w:val="00331565"/>
    <w:rsid w:val="00331E3A"/>
    <w:rsid w:val="00335779"/>
    <w:rsid w:val="0033667E"/>
    <w:rsid w:val="00340FC1"/>
    <w:rsid w:val="00342CCC"/>
    <w:rsid w:val="00346536"/>
    <w:rsid w:val="003505FB"/>
    <w:rsid w:val="003614C9"/>
    <w:rsid w:val="00363D43"/>
    <w:rsid w:val="003661E4"/>
    <w:rsid w:val="0037065D"/>
    <w:rsid w:val="0037306C"/>
    <w:rsid w:val="00373A5F"/>
    <w:rsid w:val="00373E24"/>
    <w:rsid w:val="003766C1"/>
    <w:rsid w:val="0038156C"/>
    <w:rsid w:val="00387486"/>
    <w:rsid w:val="00393C45"/>
    <w:rsid w:val="003A094D"/>
    <w:rsid w:val="003A3673"/>
    <w:rsid w:val="003A3F72"/>
    <w:rsid w:val="003A4308"/>
    <w:rsid w:val="003A5E3F"/>
    <w:rsid w:val="003A7C64"/>
    <w:rsid w:val="003B096D"/>
    <w:rsid w:val="003B42FE"/>
    <w:rsid w:val="003B4ED9"/>
    <w:rsid w:val="003C11E1"/>
    <w:rsid w:val="003C25E9"/>
    <w:rsid w:val="003C2FAE"/>
    <w:rsid w:val="003C72B3"/>
    <w:rsid w:val="003D1186"/>
    <w:rsid w:val="003D2C58"/>
    <w:rsid w:val="003D643B"/>
    <w:rsid w:val="003D73F2"/>
    <w:rsid w:val="003D7DBF"/>
    <w:rsid w:val="003E078D"/>
    <w:rsid w:val="003E3ACD"/>
    <w:rsid w:val="003F0D68"/>
    <w:rsid w:val="003F2F18"/>
    <w:rsid w:val="003F39FE"/>
    <w:rsid w:val="003F7EE8"/>
    <w:rsid w:val="00406FB0"/>
    <w:rsid w:val="00411EC5"/>
    <w:rsid w:val="004151B6"/>
    <w:rsid w:val="00421961"/>
    <w:rsid w:val="0042199F"/>
    <w:rsid w:val="004229BA"/>
    <w:rsid w:val="004246A2"/>
    <w:rsid w:val="00426EDB"/>
    <w:rsid w:val="00427DA5"/>
    <w:rsid w:val="0043065E"/>
    <w:rsid w:val="004344CC"/>
    <w:rsid w:val="00435C67"/>
    <w:rsid w:val="00437D01"/>
    <w:rsid w:val="00441128"/>
    <w:rsid w:val="00442CF7"/>
    <w:rsid w:val="00443E85"/>
    <w:rsid w:val="0044527A"/>
    <w:rsid w:val="004456B0"/>
    <w:rsid w:val="00446250"/>
    <w:rsid w:val="0045482B"/>
    <w:rsid w:val="004576C4"/>
    <w:rsid w:val="0046070B"/>
    <w:rsid w:val="0046091F"/>
    <w:rsid w:val="00460D7D"/>
    <w:rsid w:val="00464F9C"/>
    <w:rsid w:val="00470AFD"/>
    <w:rsid w:val="00473B57"/>
    <w:rsid w:val="00473B99"/>
    <w:rsid w:val="00476982"/>
    <w:rsid w:val="00477BF7"/>
    <w:rsid w:val="00481CB9"/>
    <w:rsid w:val="00487467"/>
    <w:rsid w:val="00491E82"/>
    <w:rsid w:val="0049234E"/>
    <w:rsid w:val="004A0042"/>
    <w:rsid w:val="004A0477"/>
    <w:rsid w:val="004A05D9"/>
    <w:rsid w:val="004A5493"/>
    <w:rsid w:val="004B01FB"/>
    <w:rsid w:val="004B0BA6"/>
    <w:rsid w:val="004B4369"/>
    <w:rsid w:val="004B6511"/>
    <w:rsid w:val="004C1890"/>
    <w:rsid w:val="004C3C1A"/>
    <w:rsid w:val="004C52D1"/>
    <w:rsid w:val="004D01EC"/>
    <w:rsid w:val="004D10BB"/>
    <w:rsid w:val="004D1F0F"/>
    <w:rsid w:val="004D24A1"/>
    <w:rsid w:val="004D3BD8"/>
    <w:rsid w:val="004D625D"/>
    <w:rsid w:val="004D7392"/>
    <w:rsid w:val="004E0B7F"/>
    <w:rsid w:val="004E3FB5"/>
    <w:rsid w:val="004E54B2"/>
    <w:rsid w:val="004E798E"/>
    <w:rsid w:val="004F0D46"/>
    <w:rsid w:val="004F1A43"/>
    <w:rsid w:val="004F2AF4"/>
    <w:rsid w:val="004F53F8"/>
    <w:rsid w:val="00511635"/>
    <w:rsid w:val="005206F0"/>
    <w:rsid w:val="005228C3"/>
    <w:rsid w:val="00522FC5"/>
    <w:rsid w:val="00523F27"/>
    <w:rsid w:val="00526495"/>
    <w:rsid w:val="00527E21"/>
    <w:rsid w:val="005307B6"/>
    <w:rsid w:val="00531F4A"/>
    <w:rsid w:val="00535448"/>
    <w:rsid w:val="005404F2"/>
    <w:rsid w:val="0054052F"/>
    <w:rsid w:val="005420A5"/>
    <w:rsid w:val="00543A79"/>
    <w:rsid w:val="00545988"/>
    <w:rsid w:val="00546A74"/>
    <w:rsid w:val="00555288"/>
    <w:rsid w:val="00555DC8"/>
    <w:rsid w:val="00560C11"/>
    <w:rsid w:val="00561F04"/>
    <w:rsid w:val="00564757"/>
    <w:rsid w:val="00583343"/>
    <w:rsid w:val="005839A3"/>
    <w:rsid w:val="00583D5C"/>
    <w:rsid w:val="0058482C"/>
    <w:rsid w:val="00586A63"/>
    <w:rsid w:val="00594750"/>
    <w:rsid w:val="00595DB3"/>
    <w:rsid w:val="00597B97"/>
    <w:rsid w:val="005A7CF6"/>
    <w:rsid w:val="005B1AE0"/>
    <w:rsid w:val="005B20A4"/>
    <w:rsid w:val="005B3CF6"/>
    <w:rsid w:val="005B7BE1"/>
    <w:rsid w:val="005C0A29"/>
    <w:rsid w:val="005C6656"/>
    <w:rsid w:val="005D2536"/>
    <w:rsid w:val="005E53A7"/>
    <w:rsid w:val="005E57FC"/>
    <w:rsid w:val="005F00BF"/>
    <w:rsid w:val="005F0C19"/>
    <w:rsid w:val="005F0CEC"/>
    <w:rsid w:val="005F265E"/>
    <w:rsid w:val="005F568D"/>
    <w:rsid w:val="005F5C51"/>
    <w:rsid w:val="005F604A"/>
    <w:rsid w:val="005F7927"/>
    <w:rsid w:val="00603F4C"/>
    <w:rsid w:val="00604735"/>
    <w:rsid w:val="00612A6A"/>
    <w:rsid w:val="00614343"/>
    <w:rsid w:val="00615601"/>
    <w:rsid w:val="0062151F"/>
    <w:rsid w:val="006218E8"/>
    <w:rsid w:val="00621F3F"/>
    <w:rsid w:val="00622BDF"/>
    <w:rsid w:val="00624275"/>
    <w:rsid w:val="00630923"/>
    <w:rsid w:val="006350D4"/>
    <w:rsid w:val="006409FE"/>
    <w:rsid w:val="0064332A"/>
    <w:rsid w:val="00646AA5"/>
    <w:rsid w:val="00653B6C"/>
    <w:rsid w:val="0065542D"/>
    <w:rsid w:val="006567A2"/>
    <w:rsid w:val="006573A1"/>
    <w:rsid w:val="00660C46"/>
    <w:rsid w:val="00662C73"/>
    <w:rsid w:val="006658A7"/>
    <w:rsid w:val="00666B17"/>
    <w:rsid w:val="006708EC"/>
    <w:rsid w:val="00680CCE"/>
    <w:rsid w:val="006943F8"/>
    <w:rsid w:val="006A39A0"/>
    <w:rsid w:val="006A4160"/>
    <w:rsid w:val="006A7D3E"/>
    <w:rsid w:val="006B3E29"/>
    <w:rsid w:val="006C0388"/>
    <w:rsid w:val="006C08FD"/>
    <w:rsid w:val="006C2BB5"/>
    <w:rsid w:val="006C59A9"/>
    <w:rsid w:val="006D5520"/>
    <w:rsid w:val="006D6B8F"/>
    <w:rsid w:val="006E261C"/>
    <w:rsid w:val="006E3036"/>
    <w:rsid w:val="006E678C"/>
    <w:rsid w:val="006F153E"/>
    <w:rsid w:val="006F34D0"/>
    <w:rsid w:val="006F584B"/>
    <w:rsid w:val="006F7C08"/>
    <w:rsid w:val="006F7F97"/>
    <w:rsid w:val="007049A5"/>
    <w:rsid w:val="00712A62"/>
    <w:rsid w:val="00712B82"/>
    <w:rsid w:val="00714D09"/>
    <w:rsid w:val="0071788A"/>
    <w:rsid w:val="00721E7B"/>
    <w:rsid w:val="00725CC3"/>
    <w:rsid w:val="00732DEC"/>
    <w:rsid w:val="00734A18"/>
    <w:rsid w:val="00741022"/>
    <w:rsid w:val="00745DEF"/>
    <w:rsid w:val="00746347"/>
    <w:rsid w:val="00746A69"/>
    <w:rsid w:val="007534FE"/>
    <w:rsid w:val="00753DF6"/>
    <w:rsid w:val="007540EF"/>
    <w:rsid w:val="00755F1D"/>
    <w:rsid w:val="0075619E"/>
    <w:rsid w:val="00756B1A"/>
    <w:rsid w:val="00757956"/>
    <w:rsid w:val="007605E9"/>
    <w:rsid w:val="00762A00"/>
    <w:rsid w:val="007630C8"/>
    <w:rsid w:val="00763C8C"/>
    <w:rsid w:val="00764409"/>
    <w:rsid w:val="007661C1"/>
    <w:rsid w:val="007665F9"/>
    <w:rsid w:val="00766BAB"/>
    <w:rsid w:val="007674E4"/>
    <w:rsid w:val="007817D4"/>
    <w:rsid w:val="00785589"/>
    <w:rsid w:val="00787AA6"/>
    <w:rsid w:val="00787EA1"/>
    <w:rsid w:val="00787EB5"/>
    <w:rsid w:val="007918F7"/>
    <w:rsid w:val="00793C49"/>
    <w:rsid w:val="007A248F"/>
    <w:rsid w:val="007A3E20"/>
    <w:rsid w:val="007A49BE"/>
    <w:rsid w:val="007A5899"/>
    <w:rsid w:val="007B30CC"/>
    <w:rsid w:val="007B578C"/>
    <w:rsid w:val="007B7D4B"/>
    <w:rsid w:val="007C09B6"/>
    <w:rsid w:val="007C1569"/>
    <w:rsid w:val="007D3BA0"/>
    <w:rsid w:val="007D713A"/>
    <w:rsid w:val="007E06E6"/>
    <w:rsid w:val="007E0FB9"/>
    <w:rsid w:val="007E2667"/>
    <w:rsid w:val="007F01CA"/>
    <w:rsid w:val="007F0759"/>
    <w:rsid w:val="007F2F49"/>
    <w:rsid w:val="007F358D"/>
    <w:rsid w:val="007F4553"/>
    <w:rsid w:val="007F4DD0"/>
    <w:rsid w:val="00800688"/>
    <w:rsid w:val="00800EE6"/>
    <w:rsid w:val="0080333E"/>
    <w:rsid w:val="00806BB7"/>
    <w:rsid w:val="008106EE"/>
    <w:rsid w:val="00812DBB"/>
    <w:rsid w:val="0081460D"/>
    <w:rsid w:val="0081694E"/>
    <w:rsid w:val="00817525"/>
    <w:rsid w:val="0082208A"/>
    <w:rsid w:val="00823935"/>
    <w:rsid w:val="008246E5"/>
    <w:rsid w:val="008261F6"/>
    <w:rsid w:val="00830145"/>
    <w:rsid w:val="008307E7"/>
    <w:rsid w:val="00834AC1"/>
    <w:rsid w:val="00837872"/>
    <w:rsid w:val="00840DC8"/>
    <w:rsid w:val="00840E2E"/>
    <w:rsid w:val="008436A6"/>
    <w:rsid w:val="00844FA6"/>
    <w:rsid w:val="00850284"/>
    <w:rsid w:val="00850490"/>
    <w:rsid w:val="008618DF"/>
    <w:rsid w:val="00862BF7"/>
    <w:rsid w:val="00866ED5"/>
    <w:rsid w:val="00867E30"/>
    <w:rsid w:val="00870233"/>
    <w:rsid w:val="00872B3D"/>
    <w:rsid w:val="00873169"/>
    <w:rsid w:val="00873831"/>
    <w:rsid w:val="00874E72"/>
    <w:rsid w:val="00886D62"/>
    <w:rsid w:val="00887A95"/>
    <w:rsid w:val="008930BD"/>
    <w:rsid w:val="00893834"/>
    <w:rsid w:val="0089394C"/>
    <w:rsid w:val="00894B21"/>
    <w:rsid w:val="00895709"/>
    <w:rsid w:val="00895B4A"/>
    <w:rsid w:val="00896C6D"/>
    <w:rsid w:val="00897521"/>
    <w:rsid w:val="008A0B54"/>
    <w:rsid w:val="008A4A2C"/>
    <w:rsid w:val="008A60C9"/>
    <w:rsid w:val="008A79C2"/>
    <w:rsid w:val="008A7D56"/>
    <w:rsid w:val="008B178C"/>
    <w:rsid w:val="008C4820"/>
    <w:rsid w:val="008C5A07"/>
    <w:rsid w:val="008D0323"/>
    <w:rsid w:val="008D42FB"/>
    <w:rsid w:val="008D433E"/>
    <w:rsid w:val="008E3268"/>
    <w:rsid w:val="008E5A8F"/>
    <w:rsid w:val="008F500A"/>
    <w:rsid w:val="008F78C5"/>
    <w:rsid w:val="0090235A"/>
    <w:rsid w:val="009029B7"/>
    <w:rsid w:val="0090467B"/>
    <w:rsid w:val="00905A86"/>
    <w:rsid w:val="00910A93"/>
    <w:rsid w:val="009115A1"/>
    <w:rsid w:val="00916B76"/>
    <w:rsid w:val="009236A9"/>
    <w:rsid w:val="00924B10"/>
    <w:rsid w:val="00926920"/>
    <w:rsid w:val="00927BEB"/>
    <w:rsid w:val="00942D00"/>
    <w:rsid w:val="00947B2F"/>
    <w:rsid w:val="00950019"/>
    <w:rsid w:val="009503F4"/>
    <w:rsid w:val="00950EA7"/>
    <w:rsid w:val="00951AFA"/>
    <w:rsid w:val="00951C77"/>
    <w:rsid w:val="009534CD"/>
    <w:rsid w:val="0095540E"/>
    <w:rsid w:val="0095613D"/>
    <w:rsid w:val="00960ED1"/>
    <w:rsid w:val="00961EC9"/>
    <w:rsid w:val="00964E2D"/>
    <w:rsid w:val="00973632"/>
    <w:rsid w:val="0098489E"/>
    <w:rsid w:val="00991243"/>
    <w:rsid w:val="0099167B"/>
    <w:rsid w:val="00991C24"/>
    <w:rsid w:val="00992668"/>
    <w:rsid w:val="00993CFF"/>
    <w:rsid w:val="00995F58"/>
    <w:rsid w:val="00996390"/>
    <w:rsid w:val="00997063"/>
    <w:rsid w:val="009971E0"/>
    <w:rsid w:val="009A66AD"/>
    <w:rsid w:val="009B10EC"/>
    <w:rsid w:val="009B18EA"/>
    <w:rsid w:val="009C0725"/>
    <w:rsid w:val="009C1908"/>
    <w:rsid w:val="009C4818"/>
    <w:rsid w:val="009C567C"/>
    <w:rsid w:val="009D0107"/>
    <w:rsid w:val="009D27ED"/>
    <w:rsid w:val="009D3B90"/>
    <w:rsid w:val="009D53DE"/>
    <w:rsid w:val="009E284B"/>
    <w:rsid w:val="009E29D3"/>
    <w:rsid w:val="009E3AF8"/>
    <w:rsid w:val="009E7DDC"/>
    <w:rsid w:val="009F1BE0"/>
    <w:rsid w:val="009F2178"/>
    <w:rsid w:val="009F3354"/>
    <w:rsid w:val="009F37A2"/>
    <w:rsid w:val="009F6C77"/>
    <w:rsid w:val="00A0257E"/>
    <w:rsid w:val="00A046D3"/>
    <w:rsid w:val="00A048B5"/>
    <w:rsid w:val="00A07D3A"/>
    <w:rsid w:val="00A20686"/>
    <w:rsid w:val="00A20CD7"/>
    <w:rsid w:val="00A21CC9"/>
    <w:rsid w:val="00A2535D"/>
    <w:rsid w:val="00A25E52"/>
    <w:rsid w:val="00A27D2A"/>
    <w:rsid w:val="00A32D7E"/>
    <w:rsid w:val="00A34DBA"/>
    <w:rsid w:val="00A35D00"/>
    <w:rsid w:val="00A408E6"/>
    <w:rsid w:val="00A41480"/>
    <w:rsid w:val="00A4639A"/>
    <w:rsid w:val="00A47401"/>
    <w:rsid w:val="00A50250"/>
    <w:rsid w:val="00A54FFE"/>
    <w:rsid w:val="00A569D2"/>
    <w:rsid w:val="00A62483"/>
    <w:rsid w:val="00A6703B"/>
    <w:rsid w:val="00A67853"/>
    <w:rsid w:val="00A71045"/>
    <w:rsid w:val="00A75157"/>
    <w:rsid w:val="00A77E35"/>
    <w:rsid w:val="00A83907"/>
    <w:rsid w:val="00A83C18"/>
    <w:rsid w:val="00A84EC6"/>
    <w:rsid w:val="00A86E7D"/>
    <w:rsid w:val="00A8708E"/>
    <w:rsid w:val="00A92360"/>
    <w:rsid w:val="00A937DC"/>
    <w:rsid w:val="00A938E3"/>
    <w:rsid w:val="00AA0141"/>
    <w:rsid w:val="00AA0ED6"/>
    <w:rsid w:val="00AA1AE4"/>
    <w:rsid w:val="00AB0741"/>
    <w:rsid w:val="00AB3405"/>
    <w:rsid w:val="00AB4C9D"/>
    <w:rsid w:val="00AB5088"/>
    <w:rsid w:val="00AC35EC"/>
    <w:rsid w:val="00AC4ADE"/>
    <w:rsid w:val="00AD0EE9"/>
    <w:rsid w:val="00AD341E"/>
    <w:rsid w:val="00AE19CC"/>
    <w:rsid w:val="00AE38F1"/>
    <w:rsid w:val="00AE391B"/>
    <w:rsid w:val="00AF28D2"/>
    <w:rsid w:val="00B00FBA"/>
    <w:rsid w:val="00B03687"/>
    <w:rsid w:val="00B0636C"/>
    <w:rsid w:val="00B077B5"/>
    <w:rsid w:val="00B10C95"/>
    <w:rsid w:val="00B13BDA"/>
    <w:rsid w:val="00B16CAD"/>
    <w:rsid w:val="00B202BB"/>
    <w:rsid w:val="00B207F6"/>
    <w:rsid w:val="00B23852"/>
    <w:rsid w:val="00B2463A"/>
    <w:rsid w:val="00B3165F"/>
    <w:rsid w:val="00B34A3E"/>
    <w:rsid w:val="00B374E1"/>
    <w:rsid w:val="00B42103"/>
    <w:rsid w:val="00B54841"/>
    <w:rsid w:val="00B5568A"/>
    <w:rsid w:val="00B55D2F"/>
    <w:rsid w:val="00B569F3"/>
    <w:rsid w:val="00B625EF"/>
    <w:rsid w:val="00B65F82"/>
    <w:rsid w:val="00B67925"/>
    <w:rsid w:val="00B703BB"/>
    <w:rsid w:val="00B803CD"/>
    <w:rsid w:val="00B8080D"/>
    <w:rsid w:val="00B80B33"/>
    <w:rsid w:val="00B80CCB"/>
    <w:rsid w:val="00B81078"/>
    <w:rsid w:val="00B930EF"/>
    <w:rsid w:val="00B97006"/>
    <w:rsid w:val="00BA39A4"/>
    <w:rsid w:val="00BB0850"/>
    <w:rsid w:val="00BB1332"/>
    <w:rsid w:val="00BB30E0"/>
    <w:rsid w:val="00BB577E"/>
    <w:rsid w:val="00BB5A37"/>
    <w:rsid w:val="00BC03F8"/>
    <w:rsid w:val="00BC0FCA"/>
    <w:rsid w:val="00BC3159"/>
    <w:rsid w:val="00BC3A2D"/>
    <w:rsid w:val="00BC591B"/>
    <w:rsid w:val="00BC7255"/>
    <w:rsid w:val="00BD1BDE"/>
    <w:rsid w:val="00BE1670"/>
    <w:rsid w:val="00BE747A"/>
    <w:rsid w:val="00BF2381"/>
    <w:rsid w:val="00BF27CC"/>
    <w:rsid w:val="00C016AC"/>
    <w:rsid w:val="00C1358F"/>
    <w:rsid w:val="00C13957"/>
    <w:rsid w:val="00C14665"/>
    <w:rsid w:val="00C25E2B"/>
    <w:rsid w:val="00C315CC"/>
    <w:rsid w:val="00C31F1A"/>
    <w:rsid w:val="00C32265"/>
    <w:rsid w:val="00C32A05"/>
    <w:rsid w:val="00C45E4A"/>
    <w:rsid w:val="00C5084C"/>
    <w:rsid w:val="00C5268B"/>
    <w:rsid w:val="00C53070"/>
    <w:rsid w:val="00C55888"/>
    <w:rsid w:val="00C62091"/>
    <w:rsid w:val="00C648D5"/>
    <w:rsid w:val="00C73417"/>
    <w:rsid w:val="00C74E4D"/>
    <w:rsid w:val="00C8186F"/>
    <w:rsid w:val="00C8243B"/>
    <w:rsid w:val="00C829F2"/>
    <w:rsid w:val="00C834D3"/>
    <w:rsid w:val="00C83BE3"/>
    <w:rsid w:val="00C92141"/>
    <w:rsid w:val="00C97145"/>
    <w:rsid w:val="00C97487"/>
    <w:rsid w:val="00CA1016"/>
    <w:rsid w:val="00CA2BDB"/>
    <w:rsid w:val="00CA2ED6"/>
    <w:rsid w:val="00CA4828"/>
    <w:rsid w:val="00CB03BC"/>
    <w:rsid w:val="00CB7335"/>
    <w:rsid w:val="00CC0F81"/>
    <w:rsid w:val="00CC105C"/>
    <w:rsid w:val="00CC15F0"/>
    <w:rsid w:val="00CC1E23"/>
    <w:rsid w:val="00CC2A0A"/>
    <w:rsid w:val="00CC4448"/>
    <w:rsid w:val="00CC4C54"/>
    <w:rsid w:val="00CC5424"/>
    <w:rsid w:val="00CC7C20"/>
    <w:rsid w:val="00CD2B9C"/>
    <w:rsid w:val="00CD413A"/>
    <w:rsid w:val="00CE0BD0"/>
    <w:rsid w:val="00CE11DA"/>
    <w:rsid w:val="00CE3A0D"/>
    <w:rsid w:val="00CF1B63"/>
    <w:rsid w:val="00D00F99"/>
    <w:rsid w:val="00D10A2D"/>
    <w:rsid w:val="00D11D9A"/>
    <w:rsid w:val="00D1279D"/>
    <w:rsid w:val="00D20186"/>
    <w:rsid w:val="00D21094"/>
    <w:rsid w:val="00D21809"/>
    <w:rsid w:val="00D24B37"/>
    <w:rsid w:val="00D3064A"/>
    <w:rsid w:val="00D3073A"/>
    <w:rsid w:val="00D3338E"/>
    <w:rsid w:val="00D3349A"/>
    <w:rsid w:val="00D3535E"/>
    <w:rsid w:val="00D35A3F"/>
    <w:rsid w:val="00D35EEF"/>
    <w:rsid w:val="00D36FCB"/>
    <w:rsid w:val="00D45F6C"/>
    <w:rsid w:val="00D470D7"/>
    <w:rsid w:val="00D56343"/>
    <w:rsid w:val="00D56887"/>
    <w:rsid w:val="00D62469"/>
    <w:rsid w:val="00D6512D"/>
    <w:rsid w:val="00D6677D"/>
    <w:rsid w:val="00D67236"/>
    <w:rsid w:val="00D67E31"/>
    <w:rsid w:val="00D755F2"/>
    <w:rsid w:val="00D80815"/>
    <w:rsid w:val="00D87206"/>
    <w:rsid w:val="00D8760F"/>
    <w:rsid w:val="00D92B50"/>
    <w:rsid w:val="00D94B1D"/>
    <w:rsid w:val="00D97953"/>
    <w:rsid w:val="00DA01DD"/>
    <w:rsid w:val="00DA032D"/>
    <w:rsid w:val="00DA1127"/>
    <w:rsid w:val="00DA5B1A"/>
    <w:rsid w:val="00DA6ABF"/>
    <w:rsid w:val="00DB1CF8"/>
    <w:rsid w:val="00DB274F"/>
    <w:rsid w:val="00DB2E40"/>
    <w:rsid w:val="00DB6DAF"/>
    <w:rsid w:val="00DC00C1"/>
    <w:rsid w:val="00DC3151"/>
    <w:rsid w:val="00DD2951"/>
    <w:rsid w:val="00DD2BC3"/>
    <w:rsid w:val="00DD35EA"/>
    <w:rsid w:val="00DE15C9"/>
    <w:rsid w:val="00DE2DEC"/>
    <w:rsid w:val="00DE5EB5"/>
    <w:rsid w:val="00DE7167"/>
    <w:rsid w:val="00DF4F8B"/>
    <w:rsid w:val="00DF5832"/>
    <w:rsid w:val="00E02310"/>
    <w:rsid w:val="00E04F06"/>
    <w:rsid w:val="00E057A8"/>
    <w:rsid w:val="00E05B06"/>
    <w:rsid w:val="00E05E1D"/>
    <w:rsid w:val="00E106DB"/>
    <w:rsid w:val="00E154CF"/>
    <w:rsid w:val="00E16C59"/>
    <w:rsid w:val="00E23A4B"/>
    <w:rsid w:val="00E34494"/>
    <w:rsid w:val="00E40721"/>
    <w:rsid w:val="00E429E4"/>
    <w:rsid w:val="00E43F82"/>
    <w:rsid w:val="00E5201D"/>
    <w:rsid w:val="00E52AE3"/>
    <w:rsid w:val="00E5313F"/>
    <w:rsid w:val="00E62692"/>
    <w:rsid w:val="00E6276C"/>
    <w:rsid w:val="00E6324A"/>
    <w:rsid w:val="00E7209B"/>
    <w:rsid w:val="00E72AA7"/>
    <w:rsid w:val="00E75B2F"/>
    <w:rsid w:val="00E80960"/>
    <w:rsid w:val="00E83E7C"/>
    <w:rsid w:val="00E84575"/>
    <w:rsid w:val="00E86FD4"/>
    <w:rsid w:val="00E875A2"/>
    <w:rsid w:val="00E878AB"/>
    <w:rsid w:val="00E90DE6"/>
    <w:rsid w:val="00E91A9C"/>
    <w:rsid w:val="00E93998"/>
    <w:rsid w:val="00E95652"/>
    <w:rsid w:val="00EA0206"/>
    <w:rsid w:val="00EA0596"/>
    <w:rsid w:val="00EA5B60"/>
    <w:rsid w:val="00EA66DB"/>
    <w:rsid w:val="00EB14A2"/>
    <w:rsid w:val="00EB18C6"/>
    <w:rsid w:val="00EB4D94"/>
    <w:rsid w:val="00EB7F79"/>
    <w:rsid w:val="00EC1BF8"/>
    <w:rsid w:val="00EC3B37"/>
    <w:rsid w:val="00EC5AAC"/>
    <w:rsid w:val="00EC6DE2"/>
    <w:rsid w:val="00EC7588"/>
    <w:rsid w:val="00EC7C85"/>
    <w:rsid w:val="00ED0829"/>
    <w:rsid w:val="00ED1D4F"/>
    <w:rsid w:val="00ED6EBD"/>
    <w:rsid w:val="00ED70D5"/>
    <w:rsid w:val="00EE1FDC"/>
    <w:rsid w:val="00EE3B6E"/>
    <w:rsid w:val="00EF00CD"/>
    <w:rsid w:val="00EF4E6D"/>
    <w:rsid w:val="00EF78A7"/>
    <w:rsid w:val="00F00DD2"/>
    <w:rsid w:val="00F02965"/>
    <w:rsid w:val="00F0316D"/>
    <w:rsid w:val="00F04068"/>
    <w:rsid w:val="00F0541D"/>
    <w:rsid w:val="00F10481"/>
    <w:rsid w:val="00F124C8"/>
    <w:rsid w:val="00F15978"/>
    <w:rsid w:val="00F17773"/>
    <w:rsid w:val="00F2081B"/>
    <w:rsid w:val="00F23F81"/>
    <w:rsid w:val="00F24298"/>
    <w:rsid w:val="00F3172D"/>
    <w:rsid w:val="00F331A7"/>
    <w:rsid w:val="00F35055"/>
    <w:rsid w:val="00F367AD"/>
    <w:rsid w:val="00F37917"/>
    <w:rsid w:val="00F40432"/>
    <w:rsid w:val="00F4196D"/>
    <w:rsid w:val="00F42585"/>
    <w:rsid w:val="00F50D0D"/>
    <w:rsid w:val="00F51290"/>
    <w:rsid w:val="00F5151A"/>
    <w:rsid w:val="00F61300"/>
    <w:rsid w:val="00F63CF8"/>
    <w:rsid w:val="00F6574F"/>
    <w:rsid w:val="00F66849"/>
    <w:rsid w:val="00F67B85"/>
    <w:rsid w:val="00F70F38"/>
    <w:rsid w:val="00F73E8A"/>
    <w:rsid w:val="00F741B4"/>
    <w:rsid w:val="00F7474F"/>
    <w:rsid w:val="00F773C1"/>
    <w:rsid w:val="00F83DF5"/>
    <w:rsid w:val="00F85D9D"/>
    <w:rsid w:val="00F87608"/>
    <w:rsid w:val="00F9082C"/>
    <w:rsid w:val="00F90FE4"/>
    <w:rsid w:val="00F94217"/>
    <w:rsid w:val="00FA05FF"/>
    <w:rsid w:val="00FA3826"/>
    <w:rsid w:val="00FA3C8B"/>
    <w:rsid w:val="00FA7870"/>
    <w:rsid w:val="00FB6861"/>
    <w:rsid w:val="00FC1737"/>
    <w:rsid w:val="00FC6B76"/>
    <w:rsid w:val="00FC6CE1"/>
    <w:rsid w:val="00FD080F"/>
    <w:rsid w:val="00FD739C"/>
    <w:rsid w:val="00FD7CFC"/>
    <w:rsid w:val="00FD7E57"/>
    <w:rsid w:val="00FE1009"/>
    <w:rsid w:val="00FE11BC"/>
    <w:rsid w:val="00FE2836"/>
    <w:rsid w:val="00FE515A"/>
    <w:rsid w:val="00FE5B1F"/>
    <w:rsid w:val="00FE5C4D"/>
    <w:rsid w:val="00FE5DF2"/>
    <w:rsid w:val="00FF1BAB"/>
    <w:rsid w:val="00FF1D5F"/>
    <w:rsid w:val="00FF3CE9"/>
    <w:rsid w:val="00FF7E69"/>
    <w:rsid w:val="06EF36C3"/>
    <w:rsid w:val="0C7A0308"/>
    <w:rsid w:val="112B017F"/>
    <w:rsid w:val="12F74A64"/>
    <w:rsid w:val="141B0B5C"/>
    <w:rsid w:val="15E92780"/>
    <w:rsid w:val="192C447A"/>
    <w:rsid w:val="1A66536E"/>
    <w:rsid w:val="1A8D5D8D"/>
    <w:rsid w:val="20C17652"/>
    <w:rsid w:val="23186869"/>
    <w:rsid w:val="2496131A"/>
    <w:rsid w:val="25FB437B"/>
    <w:rsid w:val="28182608"/>
    <w:rsid w:val="2D3074CD"/>
    <w:rsid w:val="30BD3F27"/>
    <w:rsid w:val="31FC6D48"/>
    <w:rsid w:val="367D1ED8"/>
    <w:rsid w:val="3EF74398"/>
    <w:rsid w:val="40B618E5"/>
    <w:rsid w:val="41743983"/>
    <w:rsid w:val="4310635D"/>
    <w:rsid w:val="43A944A0"/>
    <w:rsid w:val="44F326C1"/>
    <w:rsid w:val="4FDC056C"/>
    <w:rsid w:val="52FD61A2"/>
    <w:rsid w:val="56600A21"/>
    <w:rsid w:val="571A2864"/>
    <w:rsid w:val="58441C07"/>
    <w:rsid w:val="59214361"/>
    <w:rsid w:val="5B6F0CDA"/>
    <w:rsid w:val="5DC720BC"/>
    <w:rsid w:val="5F1606EB"/>
    <w:rsid w:val="5FF51DBE"/>
    <w:rsid w:val="664A5AEB"/>
    <w:rsid w:val="6A5019FB"/>
    <w:rsid w:val="6C8A07E8"/>
    <w:rsid w:val="6EEA67D7"/>
    <w:rsid w:val="71BB30DE"/>
    <w:rsid w:val="724D707B"/>
    <w:rsid w:val="761F1171"/>
    <w:rsid w:val="76C41047"/>
    <w:rsid w:val="77006136"/>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iPriority="0"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6"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18"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heme="minorHAnsi" w:hAnsiTheme="minorHAnsi" w:eastAsiaTheme="minorEastAsia" w:cstheme="minorBidi"/>
      <w:sz w:val="21"/>
      <w:szCs w:val="21"/>
      <w:lang w:val="en-US" w:eastAsia="zh-CN" w:bidi="ar-SA"/>
    </w:rPr>
  </w:style>
  <w:style w:type="paragraph" w:styleId="2">
    <w:name w:val="heading 1"/>
    <w:next w:val="1"/>
    <w:link w:val="62"/>
    <w:qFormat/>
    <w:uiPriority w:val="0"/>
    <w:pPr>
      <w:jc w:val="both"/>
      <w:outlineLvl w:val="0"/>
    </w:pPr>
    <w:rPr>
      <w:rFonts w:asciiTheme="minorHAnsi" w:hAnsiTheme="minorHAnsi" w:eastAsiaTheme="minorEastAsia" w:cstheme="minorBidi"/>
      <w:sz w:val="28"/>
      <w:szCs w:val="28"/>
      <w:lang w:val="en-US" w:eastAsia="zh-CN" w:bidi="ar-SA"/>
    </w:rPr>
  </w:style>
  <w:style w:type="paragraph" w:styleId="3">
    <w:name w:val="heading 2"/>
    <w:next w:val="1"/>
    <w:qFormat/>
    <w:uiPriority w:val="0"/>
    <w:pPr>
      <w:jc w:val="both"/>
      <w:outlineLvl w:val="1"/>
    </w:pPr>
    <w:rPr>
      <w:rFonts w:asciiTheme="minorHAnsi" w:hAnsiTheme="minorHAnsi" w:eastAsiaTheme="minorEastAsia" w:cstheme="minorBidi"/>
      <w:sz w:val="21"/>
      <w:szCs w:val="21"/>
      <w:lang w:val="en-US" w:eastAsia="zh-CN" w:bidi="ar-SA"/>
    </w:rPr>
  </w:style>
  <w:style w:type="paragraph" w:styleId="4">
    <w:name w:val="heading 3"/>
    <w:next w:val="1"/>
    <w:link w:val="63"/>
    <w:qFormat/>
    <w:uiPriority w:val="9"/>
    <w:pPr>
      <w:ind w:left="1000" w:hanging="400"/>
      <w:jc w:val="both"/>
      <w:outlineLvl w:val="2"/>
    </w:pPr>
    <w:rPr>
      <w:rFonts w:asciiTheme="minorHAnsi" w:hAnsiTheme="minorHAnsi" w:eastAsiaTheme="minorEastAsia" w:cstheme="minorBidi"/>
      <w:sz w:val="21"/>
      <w:szCs w:val="21"/>
      <w:lang w:val="en-US" w:eastAsia="zh-CN" w:bidi="ar-SA"/>
    </w:rPr>
  </w:style>
  <w:style w:type="paragraph" w:styleId="5">
    <w:name w:val="heading 4"/>
    <w:next w:val="1"/>
    <w:qFormat/>
    <w:uiPriority w:val="10"/>
    <w:pPr>
      <w:ind w:left="1200" w:hanging="400"/>
      <w:jc w:val="both"/>
      <w:outlineLvl w:val="3"/>
    </w:pPr>
    <w:rPr>
      <w:rFonts w:asciiTheme="minorHAnsi" w:hAnsiTheme="minorHAnsi" w:eastAsiaTheme="minorEastAsia" w:cstheme="minorBidi"/>
      <w:b/>
      <w:sz w:val="21"/>
      <w:szCs w:val="21"/>
      <w:lang w:val="en-US" w:eastAsia="zh-CN" w:bidi="ar-SA"/>
    </w:rPr>
  </w:style>
  <w:style w:type="paragraph" w:styleId="6">
    <w:name w:val="heading 5"/>
    <w:next w:val="1"/>
    <w:qFormat/>
    <w:uiPriority w:val="11"/>
    <w:pPr>
      <w:ind w:left="1400" w:hanging="400"/>
      <w:jc w:val="both"/>
      <w:outlineLvl w:val="4"/>
    </w:pPr>
    <w:rPr>
      <w:rFonts w:asciiTheme="minorHAnsi" w:hAnsiTheme="minorHAnsi" w:eastAsiaTheme="minorEastAsia" w:cstheme="minorBidi"/>
      <w:sz w:val="21"/>
      <w:szCs w:val="21"/>
      <w:lang w:val="en-US" w:eastAsia="zh-CN" w:bidi="ar-SA"/>
    </w:rPr>
  </w:style>
  <w:style w:type="paragraph" w:styleId="7">
    <w:name w:val="heading 6"/>
    <w:next w:val="1"/>
    <w:qFormat/>
    <w:uiPriority w:val="12"/>
    <w:pPr>
      <w:ind w:left="1600" w:hanging="400"/>
      <w:jc w:val="both"/>
      <w:outlineLvl w:val="5"/>
    </w:pPr>
    <w:rPr>
      <w:rFonts w:asciiTheme="minorHAnsi" w:hAnsiTheme="minorHAnsi" w:eastAsiaTheme="minorEastAsia" w:cstheme="minorBidi"/>
      <w:b/>
      <w:sz w:val="21"/>
      <w:szCs w:val="21"/>
      <w:lang w:val="en-US" w:eastAsia="zh-CN" w:bidi="ar-SA"/>
    </w:rPr>
  </w:style>
  <w:style w:type="paragraph" w:styleId="8">
    <w:name w:val="heading 7"/>
    <w:next w:val="1"/>
    <w:qFormat/>
    <w:uiPriority w:val="13"/>
    <w:pPr>
      <w:ind w:left="1800" w:hanging="400"/>
      <w:jc w:val="both"/>
      <w:outlineLvl w:val="6"/>
    </w:pPr>
    <w:rPr>
      <w:rFonts w:asciiTheme="minorHAnsi" w:hAnsiTheme="minorHAnsi" w:eastAsiaTheme="minorEastAsia" w:cstheme="minorBidi"/>
      <w:sz w:val="21"/>
      <w:szCs w:val="21"/>
      <w:lang w:val="en-US" w:eastAsia="zh-CN" w:bidi="ar-SA"/>
    </w:rPr>
  </w:style>
  <w:style w:type="paragraph" w:styleId="9">
    <w:name w:val="heading 8"/>
    <w:next w:val="1"/>
    <w:qFormat/>
    <w:uiPriority w:val="14"/>
    <w:pPr>
      <w:ind w:left="2000" w:hanging="400"/>
      <w:jc w:val="both"/>
      <w:outlineLvl w:val="7"/>
    </w:pPr>
    <w:rPr>
      <w:rFonts w:asciiTheme="minorHAnsi" w:hAnsiTheme="minorHAnsi" w:eastAsiaTheme="minorEastAsia" w:cstheme="minorBidi"/>
      <w:sz w:val="21"/>
      <w:szCs w:val="21"/>
      <w:lang w:val="en-US" w:eastAsia="zh-CN" w:bidi="ar-SA"/>
    </w:rPr>
  </w:style>
  <w:style w:type="paragraph" w:styleId="10">
    <w:name w:val="heading 9"/>
    <w:next w:val="1"/>
    <w:qFormat/>
    <w:uiPriority w:val="15"/>
    <w:pPr>
      <w:ind w:left="2200" w:hanging="400"/>
      <w:jc w:val="both"/>
      <w:outlineLvl w:val="8"/>
    </w:pPr>
    <w:rPr>
      <w:rFonts w:asciiTheme="minorHAnsi" w:hAnsiTheme="minorHAnsi" w:eastAsiaTheme="minorEastAsia" w:cstheme="minorBidi"/>
      <w:sz w:val="21"/>
      <w:szCs w:val="21"/>
      <w:lang w:val="en-US" w:eastAsia="zh-CN" w:bidi="ar-SA"/>
    </w:rPr>
  </w:style>
  <w:style w:type="character" w:default="1" w:styleId="32">
    <w:name w:val="Default Paragraph Font"/>
    <w:semiHidden/>
    <w:unhideWhenUsed/>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Theme="minorHAnsi" w:hAnsiTheme="minorHAnsi" w:eastAsiaTheme="minorEastAsia" w:cstheme="minorBidi"/>
      <w:sz w:val="21"/>
      <w:szCs w:val="21"/>
      <w:lang w:val="en-US" w:eastAsia="zh-CN" w:bidi="ar-SA"/>
    </w:rPr>
  </w:style>
  <w:style w:type="paragraph" w:styleId="12">
    <w:name w:val="Normal Indent"/>
    <w:basedOn w:val="1"/>
    <w:qFormat/>
    <w:uiPriority w:val="0"/>
    <w:pPr>
      <w:widowControl w:val="0"/>
      <w:ind w:firstLine="420"/>
    </w:pPr>
    <w:rPr>
      <w:rFonts w:ascii="Calibri" w:hAnsi="Calibri" w:eastAsia="宋体" w:cs="Times New Roman"/>
      <w:kern w:val="2"/>
      <w:szCs w:val="24"/>
    </w:rPr>
  </w:style>
  <w:style w:type="paragraph" w:styleId="13">
    <w:name w:val="Body Text 3"/>
    <w:basedOn w:val="1"/>
    <w:link w:val="66"/>
    <w:qFormat/>
    <w:uiPriority w:val="0"/>
    <w:pPr>
      <w:widowControl w:val="0"/>
      <w:spacing w:after="120"/>
    </w:pPr>
    <w:rPr>
      <w:rFonts w:ascii="Calibri" w:hAnsi="Calibri" w:eastAsia="宋体" w:cs="Times New Roman"/>
      <w:kern w:val="2"/>
      <w:sz w:val="16"/>
      <w:szCs w:val="16"/>
    </w:rPr>
  </w:style>
  <w:style w:type="paragraph" w:styleId="14">
    <w:name w:val="Body Text Indent"/>
    <w:basedOn w:val="1"/>
    <w:link w:val="60"/>
    <w:qFormat/>
    <w:uiPriority w:val="0"/>
    <w:pPr>
      <w:widowControl w:val="0"/>
      <w:ind w:left="314" w:leftChars="157" w:firstLine="560" w:firstLineChars="200"/>
    </w:pPr>
    <w:rPr>
      <w:rFonts w:ascii="Times New Roman" w:hAnsi="Times New Roman" w:eastAsia="宋体" w:cs="Times New Roman"/>
      <w:sz w:val="28"/>
      <w:szCs w:val="20"/>
    </w:rPr>
  </w:style>
  <w:style w:type="paragraph" w:styleId="15">
    <w:name w:val="toc 5"/>
    <w:next w:val="1"/>
    <w:unhideWhenUsed/>
    <w:qFormat/>
    <w:uiPriority w:val="32"/>
    <w:pPr>
      <w:ind w:left="1700"/>
      <w:jc w:val="both"/>
    </w:pPr>
    <w:rPr>
      <w:rFonts w:asciiTheme="minorHAnsi" w:hAnsiTheme="minorHAnsi" w:eastAsiaTheme="minorEastAsia" w:cstheme="minorBidi"/>
      <w:sz w:val="21"/>
      <w:szCs w:val="21"/>
      <w:lang w:val="en-US" w:eastAsia="zh-CN" w:bidi="ar-SA"/>
    </w:rPr>
  </w:style>
  <w:style w:type="paragraph" w:styleId="16">
    <w:name w:val="toc 3"/>
    <w:next w:val="1"/>
    <w:unhideWhenUsed/>
    <w:qFormat/>
    <w:uiPriority w:val="30"/>
    <w:pPr>
      <w:ind w:left="850"/>
      <w:jc w:val="both"/>
    </w:pPr>
    <w:rPr>
      <w:rFonts w:asciiTheme="minorHAnsi" w:hAnsiTheme="minorHAnsi" w:eastAsiaTheme="minorEastAsia" w:cstheme="minorBidi"/>
      <w:sz w:val="21"/>
      <w:szCs w:val="21"/>
      <w:lang w:val="en-US" w:eastAsia="zh-CN" w:bidi="ar-SA"/>
    </w:rPr>
  </w:style>
  <w:style w:type="paragraph" w:styleId="17">
    <w:name w:val="Plain Text"/>
    <w:basedOn w:val="1"/>
    <w:link w:val="64"/>
    <w:unhideWhenUsed/>
    <w:qFormat/>
    <w:uiPriority w:val="99"/>
    <w:pPr>
      <w:widowControl w:val="0"/>
    </w:pPr>
    <w:rPr>
      <w:rFonts w:ascii="宋体" w:hAnsi="Courier New" w:eastAsia="宋体" w:cs="Courier New"/>
      <w:kern w:val="2"/>
    </w:rPr>
  </w:style>
  <w:style w:type="paragraph" w:styleId="18">
    <w:name w:val="toc 8"/>
    <w:next w:val="1"/>
    <w:unhideWhenUsed/>
    <w:qFormat/>
    <w:uiPriority w:val="35"/>
    <w:pPr>
      <w:ind w:left="2975"/>
      <w:jc w:val="both"/>
    </w:pPr>
    <w:rPr>
      <w:rFonts w:asciiTheme="minorHAnsi" w:hAnsiTheme="minorHAnsi" w:eastAsiaTheme="minorEastAsia" w:cstheme="minorBidi"/>
      <w:sz w:val="21"/>
      <w:szCs w:val="21"/>
      <w:lang w:val="en-US" w:eastAsia="zh-CN" w:bidi="ar-SA"/>
    </w:rPr>
  </w:style>
  <w:style w:type="paragraph" w:styleId="19">
    <w:name w:val="Date"/>
    <w:basedOn w:val="1"/>
    <w:next w:val="1"/>
    <w:link w:val="59"/>
    <w:unhideWhenUsed/>
    <w:qFormat/>
    <w:uiPriority w:val="99"/>
    <w:pPr>
      <w:widowControl w:val="0"/>
      <w:ind w:left="100" w:leftChars="2500"/>
    </w:pPr>
    <w:rPr>
      <w:rFonts w:ascii="Times New Roman" w:hAnsi="Times New Roman" w:eastAsia="宋体" w:cs="Times New Roman"/>
      <w:kern w:val="2"/>
      <w:szCs w:val="24"/>
    </w:rPr>
  </w:style>
  <w:style w:type="paragraph" w:styleId="20">
    <w:name w:val="Balloon Text"/>
    <w:basedOn w:val="1"/>
    <w:link w:val="67"/>
    <w:qFormat/>
    <w:uiPriority w:val="0"/>
    <w:pPr>
      <w:widowControl w:val="0"/>
    </w:pPr>
    <w:rPr>
      <w:rFonts w:ascii="Calibri" w:hAnsi="Calibri" w:eastAsia="宋体" w:cs="Times New Roman"/>
      <w:kern w:val="2"/>
      <w:sz w:val="18"/>
      <w:szCs w:val="18"/>
    </w:rPr>
  </w:style>
  <w:style w:type="paragraph" w:styleId="21">
    <w:name w:val="footer"/>
    <w:basedOn w:val="1"/>
    <w:link w:val="49"/>
    <w:qFormat/>
    <w:uiPriority w:val="99"/>
    <w:pPr>
      <w:tabs>
        <w:tab w:val="center" w:pos="4153"/>
        <w:tab w:val="right" w:pos="8306"/>
      </w:tabs>
      <w:snapToGrid w:val="0"/>
      <w:jc w:val="left"/>
    </w:pPr>
    <w:rPr>
      <w:sz w:val="18"/>
      <w:szCs w:val="18"/>
    </w:rPr>
  </w:style>
  <w:style w:type="paragraph" w:styleId="22">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next w:val="1"/>
    <w:unhideWhenUsed/>
    <w:qFormat/>
    <w:uiPriority w:val="0"/>
    <w:pPr>
      <w:jc w:val="both"/>
    </w:pPr>
    <w:rPr>
      <w:rFonts w:asciiTheme="minorHAnsi" w:hAnsiTheme="minorHAnsi" w:eastAsiaTheme="minorEastAsia" w:cstheme="minorBidi"/>
      <w:sz w:val="21"/>
      <w:szCs w:val="21"/>
      <w:lang w:val="en-US" w:eastAsia="zh-CN" w:bidi="ar-SA"/>
    </w:rPr>
  </w:style>
  <w:style w:type="paragraph" w:styleId="24">
    <w:name w:val="toc 4"/>
    <w:next w:val="1"/>
    <w:unhideWhenUsed/>
    <w:qFormat/>
    <w:uiPriority w:val="31"/>
    <w:pPr>
      <w:ind w:left="1275"/>
      <w:jc w:val="both"/>
    </w:pPr>
    <w:rPr>
      <w:rFonts w:asciiTheme="minorHAnsi" w:hAnsiTheme="minorHAnsi" w:eastAsiaTheme="minorEastAsia" w:cstheme="minorBidi"/>
      <w:sz w:val="21"/>
      <w:szCs w:val="21"/>
      <w:lang w:val="en-US" w:eastAsia="zh-CN" w:bidi="ar-SA"/>
    </w:rPr>
  </w:style>
  <w:style w:type="paragraph" w:styleId="25">
    <w:name w:val="Subtitle"/>
    <w:qFormat/>
    <w:uiPriority w:val="16"/>
    <w:pPr>
      <w:jc w:val="center"/>
    </w:pPr>
    <w:rPr>
      <w:rFonts w:asciiTheme="minorHAnsi" w:hAnsiTheme="minorHAnsi" w:eastAsiaTheme="minorEastAsia" w:cstheme="minorBidi"/>
      <w:sz w:val="24"/>
      <w:szCs w:val="24"/>
      <w:lang w:val="en-US" w:eastAsia="zh-CN" w:bidi="ar-SA"/>
    </w:rPr>
  </w:style>
  <w:style w:type="paragraph" w:styleId="26">
    <w:name w:val="toc 6"/>
    <w:next w:val="1"/>
    <w:unhideWhenUsed/>
    <w:qFormat/>
    <w:uiPriority w:val="33"/>
    <w:pPr>
      <w:ind w:left="2125"/>
      <w:jc w:val="both"/>
    </w:pPr>
    <w:rPr>
      <w:rFonts w:asciiTheme="minorHAnsi" w:hAnsiTheme="minorHAnsi" w:eastAsiaTheme="minorEastAsia" w:cstheme="minorBidi"/>
      <w:sz w:val="21"/>
      <w:szCs w:val="21"/>
      <w:lang w:val="en-US" w:eastAsia="zh-CN" w:bidi="ar-SA"/>
    </w:rPr>
  </w:style>
  <w:style w:type="paragraph" w:styleId="27">
    <w:name w:val="toc 2"/>
    <w:next w:val="1"/>
    <w:unhideWhenUsed/>
    <w:qFormat/>
    <w:uiPriority w:val="0"/>
    <w:pPr>
      <w:ind w:left="425"/>
      <w:jc w:val="both"/>
    </w:pPr>
    <w:rPr>
      <w:rFonts w:asciiTheme="minorHAnsi" w:hAnsiTheme="minorHAnsi" w:eastAsiaTheme="minorEastAsia" w:cstheme="minorBidi"/>
      <w:sz w:val="21"/>
      <w:szCs w:val="21"/>
      <w:lang w:val="en-US" w:eastAsia="zh-CN" w:bidi="ar-SA"/>
    </w:rPr>
  </w:style>
  <w:style w:type="paragraph" w:styleId="28">
    <w:name w:val="toc 9"/>
    <w:next w:val="1"/>
    <w:unhideWhenUsed/>
    <w:qFormat/>
    <w:uiPriority w:val="36"/>
    <w:pPr>
      <w:ind w:left="3400"/>
      <w:jc w:val="both"/>
    </w:pPr>
    <w:rPr>
      <w:rFonts w:asciiTheme="minorHAnsi" w:hAnsiTheme="minorHAnsi" w:eastAsiaTheme="minorEastAsia" w:cstheme="minorBidi"/>
      <w:sz w:val="21"/>
      <w:szCs w:val="21"/>
      <w:lang w:val="en-US" w:eastAsia="zh-CN" w:bidi="ar-SA"/>
    </w:rPr>
  </w:style>
  <w:style w:type="paragraph" w:styleId="29">
    <w:name w:val="Title"/>
    <w:link w:val="69"/>
    <w:qFormat/>
    <w:uiPriority w:val="0"/>
    <w:pPr>
      <w:jc w:val="center"/>
    </w:pPr>
    <w:rPr>
      <w:rFonts w:asciiTheme="minorHAnsi" w:hAnsiTheme="minorHAnsi" w:eastAsiaTheme="minorEastAsia" w:cstheme="minorBidi"/>
      <w:b/>
      <w:sz w:val="32"/>
      <w:szCs w:val="32"/>
      <w:lang w:val="en-US" w:eastAsia="zh-CN" w:bidi="ar-SA"/>
    </w:rPr>
  </w:style>
  <w:style w:type="table" w:styleId="31">
    <w:name w:val="Table Grid"/>
    <w:basedOn w:val="30"/>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3">
    <w:name w:val="Strong"/>
    <w:qFormat/>
    <w:uiPriority w:val="99"/>
    <w:rPr>
      <w:b/>
      <w:w w:val="100"/>
      <w:sz w:val="21"/>
      <w:szCs w:val="21"/>
      <w:shd w:val="clear" w:color="auto" w:fill="auto"/>
    </w:rPr>
  </w:style>
  <w:style w:type="character" w:styleId="34">
    <w:name w:val="page number"/>
    <w:basedOn w:val="32"/>
    <w:qFormat/>
    <w:uiPriority w:val="0"/>
  </w:style>
  <w:style w:type="character" w:styleId="35">
    <w:name w:val="Emphasis"/>
    <w:qFormat/>
    <w:uiPriority w:val="18"/>
    <w:rPr>
      <w:i/>
      <w:w w:val="100"/>
      <w:sz w:val="21"/>
      <w:szCs w:val="21"/>
      <w:shd w:val="clear" w:color="auto" w:fill="auto"/>
    </w:rPr>
  </w:style>
  <w:style w:type="character" w:styleId="36">
    <w:name w:val="Hyperlink"/>
    <w:qFormat/>
    <w:uiPriority w:val="0"/>
    <w:rPr>
      <w:color w:val="0000FF"/>
      <w:u w:val="single"/>
    </w:rPr>
  </w:style>
  <w:style w:type="character" w:styleId="37">
    <w:name w:val="annotation reference"/>
    <w:qFormat/>
    <w:uiPriority w:val="0"/>
    <w:rPr>
      <w:sz w:val="21"/>
      <w:szCs w:val="21"/>
    </w:rPr>
  </w:style>
  <w:style w:type="paragraph" w:styleId="38">
    <w:name w:val="No Spacing"/>
    <w:qFormat/>
    <w:uiPriority w:val="99"/>
    <w:pPr>
      <w:jc w:val="both"/>
    </w:pPr>
    <w:rPr>
      <w:rFonts w:asciiTheme="minorHAnsi" w:hAnsiTheme="minorHAnsi" w:eastAsiaTheme="minorEastAsia" w:cstheme="minorBidi"/>
      <w:sz w:val="21"/>
      <w:szCs w:val="21"/>
      <w:lang w:val="en-US" w:eastAsia="zh-CN" w:bidi="ar-SA"/>
    </w:rPr>
  </w:style>
  <w:style w:type="character" w:customStyle="1" w:styleId="39">
    <w:name w:val="不明显强调1"/>
    <w:qFormat/>
    <w:uiPriority w:val="17"/>
    <w:rPr>
      <w:i/>
      <w:color w:val="404040"/>
      <w:w w:val="100"/>
      <w:sz w:val="21"/>
      <w:szCs w:val="21"/>
      <w:shd w:val="clear" w:color="auto" w:fill="auto"/>
    </w:rPr>
  </w:style>
  <w:style w:type="character" w:customStyle="1" w:styleId="40">
    <w:name w:val="明显强调1"/>
    <w:qFormat/>
    <w:uiPriority w:val="19"/>
    <w:rPr>
      <w:i/>
      <w:color w:val="5B9BD5"/>
      <w:w w:val="100"/>
      <w:sz w:val="21"/>
      <w:szCs w:val="21"/>
      <w:shd w:val="clear" w:color="auto" w:fill="auto"/>
    </w:rPr>
  </w:style>
  <w:style w:type="paragraph" w:styleId="41">
    <w:name w:val="Quote"/>
    <w:qFormat/>
    <w:uiPriority w:val="21"/>
    <w:pPr>
      <w:ind w:left="864" w:right="864"/>
      <w:jc w:val="center"/>
    </w:pPr>
    <w:rPr>
      <w:rFonts w:asciiTheme="minorHAnsi" w:hAnsiTheme="minorHAnsi" w:eastAsiaTheme="minorEastAsia" w:cstheme="minorBidi"/>
      <w:i/>
      <w:color w:val="404040"/>
      <w:sz w:val="21"/>
      <w:szCs w:val="21"/>
      <w:lang w:val="en-US" w:eastAsia="zh-CN" w:bidi="ar-SA"/>
    </w:rPr>
  </w:style>
  <w:style w:type="paragraph" w:styleId="42">
    <w:name w:val="Intense Quote"/>
    <w:qFormat/>
    <w:uiPriority w:val="22"/>
    <w:pPr>
      <w:ind w:left="950" w:right="950"/>
      <w:jc w:val="center"/>
    </w:pPr>
    <w:rPr>
      <w:rFonts w:asciiTheme="minorHAnsi" w:hAnsiTheme="minorHAnsi" w:eastAsiaTheme="minorEastAsia" w:cstheme="minorBidi"/>
      <w:i/>
      <w:color w:val="5B9BD5"/>
      <w:sz w:val="21"/>
      <w:szCs w:val="21"/>
      <w:lang w:val="en-US" w:eastAsia="zh-CN" w:bidi="ar-SA"/>
    </w:rPr>
  </w:style>
  <w:style w:type="character" w:customStyle="1" w:styleId="43">
    <w:name w:val="不明显参考1"/>
    <w:qFormat/>
    <w:uiPriority w:val="23"/>
    <w:rPr>
      <w:smallCaps/>
      <w:color w:val="5A5A5A"/>
      <w:w w:val="100"/>
      <w:sz w:val="21"/>
      <w:szCs w:val="21"/>
      <w:shd w:val="clear" w:color="auto" w:fill="auto"/>
    </w:rPr>
  </w:style>
  <w:style w:type="character" w:customStyle="1" w:styleId="44">
    <w:name w:val="明显参考1"/>
    <w:qFormat/>
    <w:uiPriority w:val="24"/>
    <w:rPr>
      <w:b/>
      <w:smallCaps/>
      <w:color w:val="5B9BD5"/>
      <w:w w:val="100"/>
      <w:sz w:val="21"/>
      <w:szCs w:val="21"/>
      <w:shd w:val="clear" w:color="auto" w:fill="auto"/>
    </w:rPr>
  </w:style>
  <w:style w:type="character" w:customStyle="1" w:styleId="45">
    <w:name w:val="书籍标题1"/>
    <w:qFormat/>
    <w:uiPriority w:val="25"/>
    <w:rPr>
      <w:b/>
      <w:i/>
      <w:w w:val="100"/>
      <w:sz w:val="21"/>
      <w:szCs w:val="21"/>
      <w:shd w:val="clear" w:color="auto" w:fill="auto"/>
    </w:rPr>
  </w:style>
  <w:style w:type="paragraph" w:styleId="46">
    <w:name w:val="List Paragraph"/>
    <w:qFormat/>
    <w:uiPriority w:val="34"/>
    <w:pPr>
      <w:ind w:left="850"/>
      <w:jc w:val="both"/>
    </w:pPr>
    <w:rPr>
      <w:rFonts w:asciiTheme="minorHAnsi" w:hAnsiTheme="minorHAnsi" w:eastAsiaTheme="minorEastAsia" w:cstheme="minorBidi"/>
      <w:sz w:val="21"/>
      <w:szCs w:val="21"/>
      <w:lang w:val="en-US" w:eastAsia="zh-CN" w:bidi="ar-SA"/>
    </w:rPr>
  </w:style>
  <w:style w:type="paragraph" w:customStyle="1" w:styleId="47">
    <w:name w:val="TOC 标题1"/>
    <w:unhideWhenUsed/>
    <w:qFormat/>
    <w:uiPriority w:val="27"/>
    <w:pPr>
      <w:jc w:val="both"/>
    </w:pPr>
    <w:rPr>
      <w:rFonts w:asciiTheme="minorHAnsi" w:hAnsiTheme="minorHAnsi" w:eastAsiaTheme="minorEastAsia" w:cstheme="minorBidi"/>
      <w:color w:val="2E74B5"/>
      <w:sz w:val="32"/>
      <w:szCs w:val="32"/>
      <w:lang w:val="en-US" w:eastAsia="zh-CN" w:bidi="ar-SA"/>
    </w:rPr>
  </w:style>
  <w:style w:type="character" w:customStyle="1" w:styleId="48">
    <w:name w:val="页眉 Char"/>
    <w:basedOn w:val="32"/>
    <w:link w:val="22"/>
    <w:qFormat/>
    <w:uiPriority w:val="99"/>
    <w:rPr>
      <w:sz w:val="18"/>
      <w:szCs w:val="18"/>
    </w:rPr>
  </w:style>
  <w:style w:type="character" w:customStyle="1" w:styleId="49">
    <w:name w:val="页脚 Char"/>
    <w:basedOn w:val="32"/>
    <w:link w:val="21"/>
    <w:qFormat/>
    <w:uiPriority w:val="99"/>
    <w:rPr>
      <w:sz w:val="18"/>
      <w:szCs w:val="18"/>
    </w:rPr>
  </w:style>
  <w:style w:type="character" w:customStyle="1" w:styleId="50">
    <w:name w:val="段 Char"/>
    <w:basedOn w:val="32"/>
    <w:link w:val="51"/>
    <w:qFormat/>
    <w:locked/>
    <w:uiPriority w:val="0"/>
    <w:rPr>
      <w:rFonts w:ascii="宋体" w:hAnsi="Times New Roman"/>
      <w:sz w:val="21"/>
    </w:rPr>
  </w:style>
  <w:style w:type="paragraph" w:customStyle="1" w:styleId="51">
    <w:name w:val="段"/>
    <w:link w:val="50"/>
    <w:qFormat/>
    <w:uiPriority w:val="0"/>
    <w:pPr>
      <w:tabs>
        <w:tab w:val="center" w:pos="4201"/>
        <w:tab w:val="right" w:leader="dot" w:pos="9298"/>
      </w:tabs>
      <w:autoSpaceDE w:val="0"/>
      <w:autoSpaceDN w:val="0"/>
      <w:ind w:firstLine="420" w:firstLineChars="200"/>
      <w:jc w:val="both"/>
    </w:pPr>
    <w:rPr>
      <w:rFonts w:ascii="宋体" w:hAnsi="Times New Roman" w:eastAsiaTheme="minorEastAsia" w:cstheme="minorBidi"/>
      <w:sz w:val="21"/>
      <w:lang w:val="en-US" w:eastAsia="zh-CN" w:bidi="ar-SA"/>
    </w:rPr>
  </w:style>
  <w:style w:type="paragraph" w:customStyle="1" w:styleId="52">
    <w:name w:val="一级条标题"/>
    <w:next w:val="51"/>
    <w:qFormat/>
    <w:uiPriority w:val="0"/>
    <w:pPr>
      <w:numPr>
        <w:ilvl w:val="1"/>
        <w:numId w:val="1"/>
      </w:numPr>
      <w:spacing w:beforeLines="50"/>
      <w:ind w:left="993"/>
      <w:outlineLvl w:val="2"/>
    </w:pPr>
    <w:rPr>
      <w:rFonts w:ascii="黑体" w:hAnsi="Times New Roman" w:eastAsia="黑体" w:cs="Times New Roman"/>
      <w:sz w:val="21"/>
      <w:szCs w:val="21"/>
      <w:lang w:val="en-US" w:eastAsia="zh-CN" w:bidi="ar-SA"/>
    </w:rPr>
  </w:style>
  <w:style w:type="character" w:customStyle="1" w:styleId="53">
    <w:name w:val="章标题 Char"/>
    <w:basedOn w:val="32"/>
    <w:link w:val="54"/>
    <w:qFormat/>
    <w:locked/>
    <w:uiPriority w:val="0"/>
    <w:rPr>
      <w:rFonts w:ascii="黑体" w:hAnsi="Times New Roman" w:eastAsia="黑体"/>
      <w:sz w:val="21"/>
    </w:rPr>
  </w:style>
  <w:style w:type="paragraph" w:customStyle="1" w:styleId="54">
    <w:name w:val="章标题"/>
    <w:next w:val="51"/>
    <w:link w:val="53"/>
    <w:qFormat/>
    <w:uiPriority w:val="0"/>
    <w:pPr>
      <w:numPr>
        <w:ilvl w:val="0"/>
        <w:numId w:val="1"/>
      </w:numPr>
      <w:spacing w:beforeLines="100"/>
      <w:jc w:val="both"/>
      <w:outlineLvl w:val="1"/>
    </w:pPr>
    <w:rPr>
      <w:rFonts w:ascii="黑体" w:hAnsi="Times New Roman" w:eastAsia="黑体" w:cstheme="minorBidi"/>
      <w:sz w:val="21"/>
      <w:lang w:val="en-US" w:eastAsia="zh-CN" w:bidi="ar-SA"/>
    </w:rPr>
  </w:style>
  <w:style w:type="paragraph" w:customStyle="1" w:styleId="55">
    <w:name w:val="二级条标题"/>
    <w:basedOn w:val="52"/>
    <w:next w:val="51"/>
    <w:qFormat/>
    <w:uiPriority w:val="0"/>
    <w:pPr>
      <w:numPr>
        <w:ilvl w:val="2"/>
      </w:numPr>
      <w:spacing w:afterLines="50"/>
      <w:ind w:left="1702"/>
      <w:outlineLvl w:val="3"/>
    </w:pPr>
  </w:style>
  <w:style w:type="paragraph" w:customStyle="1" w:styleId="56">
    <w:name w:val="三级条标题"/>
    <w:basedOn w:val="55"/>
    <w:next w:val="51"/>
    <w:qFormat/>
    <w:uiPriority w:val="0"/>
    <w:pPr>
      <w:numPr>
        <w:ilvl w:val="3"/>
      </w:numPr>
      <w:ind w:left="924"/>
      <w:outlineLvl w:val="4"/>
    </w:pPr>
  </w:style>
  <w:style w:type="paragraph" w:customStyle="1" w:styleId="57">
    <w:name w:val="四级条标题"/>
    <w:basedOn w:val="56"/>
    <w:next w:val="51"/>
    <w:qFormat/>
    <w:uiPriority w:val="0"/>
    <w:pPr>
      <w:numPr>
        <w:ilvl w:val="4"/>
      </w:numPr>
      <w:ind w:left="924"/>
      <w:outlineLvl w:val="5"/>
    </w:pPr>
  </w:style>
  <w:style w:type="paragraph" w:customStyle="1" w:styleId="58">
    <w:name w:val="五级条标题"/>
    <w:basedOn w:val="57"/>
    <w:next w:val="51"/>
    <w:qFormat/>
    <w:uiPriority w:val="0"/>
    <w:pPr>
      <w:numPr>
        <w:ilvl w:val="5"/>
      </w:numPr>
      <w:ind w:left="924"/>
      <w:outlineLvl w:val="6"/>
    </w:pPr>
  </w:style>
  <w:style w:type="character" w:customStyle="1" w:styleId="59">
    <w:name w:val="日期 Char"/>
    <w:basedOn w:val="32"/>
    <w:link w:val="19"/>
    <w:qFormat/>
    <w:uiPriority w:val="99"/>
    <w:rPr>
      <w:rFonts w:ascii="Times New Roman" w:hAnsi="Times New Roman" w:eastAsia="宋体" w:cs="Times New Roman"/>
      <w:kern w:val="2"/>
      <w:sz w:val="21"/>
      <w:szCs w:val="24"/>
    </w:rPr>
  </w:style>
  <w:style w:type="character" w:customStyle="1" w:styleId="60">
    <w:name w:val="正文文本缩进 Char"/>
    <w:basedOn w:val="32"/>
    <w:link w:val="14"/>
    <w:qFormat/>
    <w:uiPriority w:val="0"/>
    <w:rPr>
      <w:rFonts w:ascii="Times New Roman" w:hAnsi="Times New Roman" w:eastAsia="宋体" w:cs="Times New Roman"/>
      <w:sz w:val="28"/>
    </w:rPr>
  </w:style>
  <w:style w:type="paragraph" w:customStyle="1" w:styleId="61">
    <w:name w:val="毕论正文"/>
    <w:basedOn w:val="1"/>
    <w:qFormat/>
    <w:uiPriority w:val="0"/>
    <w:pPr>
      <w:widowControl w:val="0"/>
      <w:spacing w:line="400" w:lineRule="exact"/>
      <w:ind w:firstLine="640" w:firstLineChars="200"/>
    </w:pPr>
    <w:rPr>
      <w:rFonts w:ascii="Times New Roman" w:hAnsi="Times New Roman" w:eastAsia="Times New Roman" w:cs="Times New Roman"/>
      <w:sz w:val="24"/>
      <w:szCs w:val="20"/>
    </w:rPr>
  </w:style>
  <w:style w:type="character" w:customStyle="1" w:styleId="62">
    <w:name w:val="标题 1 Char"/>
    <w:basedOn w:val="32"/>
    <w:link w:val="2"/>
    <w:qFormat/>
    <w:uiPriority w:val="7"/>
    <w:rPr>
      <w:sz w:val="28"/>
      <w:szCs w:val="28"/>
    </w:rPr>
  </w:style>
  <w:style w:type="character" w:customStyle="1" w:styleId="63">
    <w:name w:val="标题 3 Char"/>
    <w:basedOn w:val="32"/>
    <w:link w:val="4"/>
    <w:qFormat/>
    <w:uiPriority w:val="9"/>
    <w:rPr>
      <w:sz w:val="21"/>
      <w:szCs w:val="21"/>
    </w:rPr>
  </w:style>
  <w:style w:type="character" w:customStyle="1" w:styleId="64">
    <w:name w:val="纯文本 Char"/>
    <w:basedOn w:val="32"/>
    <w:link w:val="17"/>
    <w:qFormat/>
    <w:uiPriority w:val="99"/>
    <w:rPr>
      <w:rFonts w:ascii="宋体" w:hAnsi="Courier New" w:eastAsia="宋体" w:cs="Courier New"/>
      <w:kern w:val="2"/>
      <w:sz w:val="21"/>
      <w:szCs w:val="21"/>
    </w:rPr>
  </w:style>
  <w:style w:type="paragraph" w:customStyle="1" w:styleId="65">
    <w:name w:val="_Style 5"/>
    <w:basedOn w:val="2"/>
    <w:next w:val="1"/>
    <w:qFormat/>
    <w:uiPriority w:val="39"/>
    <w:pPr>
      <w:keepNext/>
      <w:keepLines/>
      <w:spacing w:before="480" w:line="276" w:lineRule="auto"/>
      <w:jc w:val="left"/>
      <w:outlineLvl w:val="9"/>
    </w:pPr>
    <w:rPr>
      <w:rFonts w:ascii="Cambria" w:hAnsi="Cambria" w:eastAsia="宋体" w:cs="Times New Roman"/>
      <w:b/>
      <w:bCs/>
      <w:color w:val="365F91"/>
    </w:rPr>
  </w:style>
  <w:style w:type="character" w:customStyle="1" w:styleId="66">
    <w:name w:val="正文文本 3 Char"/>
    <w:basedOn w:val="32"/>
    <w:link w:val="13"/>
    <w:qFormat/>
    <w:uiPriority w:val="0"/>
    <w:rPr>
      <w:rFonts w:ascii="Calibri" w:hAnsi="Calibri" w:eastAsia="宋体" w:cs="Times New Roman"/>
      <w:kern w:val="2"/>
      <w:sz w:val="16"/>
      <w:szCs w:val="16"/>
    </w:rPr>
  </w:style>
  <w:style w:type="character" w:customStyle="1" w:styleId="67">
    <w:name w:val="批注框文本 Char"/>
    <w:basedOn w:val="32"/>
    <w:link w:val="20"/>
    <w:uiPriority w:val="0"/>
    <w:rPr>
      <w:rFonts w:ascii="Calibri" w:hAnsi="Calibri" w:eastAsia="宋体" w:cs="Times New Roman"/>
      <w:kern w:val="2"/>
      <w:sz w:val="18"/>
      <w:szCs w:val="18"/>
    </w:rPr>
  </w:style>
  <w:style w:type="character" w:customStyle="1" w:styleId="68">
    <w:name w:val="不明显强调2"/>
    <w:qFormat/>
    <w:uiPriority w:val="19"/>
    <w:rPr>
      <w:i/>
      <w:iCs/>
      <w:color w:val="7E7E7E"/>
    </w:rPr>
  </w:style>
  <w:style w:type="character" w:customStyle="1" w:styleId="69">
    <w:name w:val="标题 Char"/>
    <w:link w:val="29"/>
    <w:qFormat/>
    <w:uiPriority w:val="0"/>
    <w:rPr>
      <w:b/>
      <w:sz w:val="32"/>
      <w:szCs w:val="32"/>
    </w:rPr>
  </w:style>
  <w:style w:type="paragraph" w:customStyle="1" w:styleId="70">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1">
    <w:name w:val="Char"/>
    <w:basedOn w:val="1"/>
    <w:qFormat/>
    <w:uiPriority w:val="0"/>
    <w:pPr>
      <w:spacing w:after="160" w:line="240" w:lineRule="exact"/>
      <w:jc w:val="left"/>
    </w:pPr>
    <w:rPr>
      <w:rFonts w:ascii="宋体" w:hAnsi="宋体" w:eastAsia="宋体" w:cs="Times New Roman"/>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textRotate="1"/>
    <customShpInfo spid="_x0000_s2051" textRotate="1"/>
    <customShpInfo spid="_x0000_s1076"/>
    <customShpInfo spid="_x0000_s1108"/>
    <customShpInfo spid="_x0000_s1091"/>
    <customShpInfo spid="_x0000_s1090"/>
    <customShpInfo spid="_x0000_s1079"/>
    <customShpInfo spid="_x0000_s1078"/>
    <customShpInfo spid="_x0000_s1077"/>
    <customShpInfo spid="_x0000_s1092"/>
    <customShpInfo spid="_x0000_s1113"/>
    <customShpInfo spid="_x0000_s1080"/>
    <customShpInfo spid="_x0000_s1112"/>
    <customShpInfo spid="_x0000_s1082"/>
    <customShpInfo spid="_x0000_s1109"/>
    <customShpInfo spid="_x0000_s1111"/>
    <customShpInfo spid="_x0000_s1093"/>
    <customShpInfo spid="_x0000_s1081"/>
    <customShpInfo spid="_x0000_s1107"/>
    <customShpInfo spid="_x0000_s1110"/>
    <customShpInfo spid="_x0000_s1134"/>
    <customShpInfo spid="_x0000_s1128"/>
    <customShpInfo spid="_x0000_s1127"/>
    <customShpInfo spid="_x0000_s1136"/>
    <customShpInfo spid="_x0000_s1141"/>
    <customShpInfo spid="_x0000_s1140"/>
    <customShpInfo spid="_x0000_s1138"/>
    <customShpInfo spid="_x0000_s1153"/>
    <customShpInfo spid="_x0000_s1129"/>
    <customShpInfo spid="_x0000_s1163"/>
    <customShpInfo spid="_x0000_s1148"/>
    <customShpInfo spid="_x0000_s1146"/>
    <customShpInfo spid="_x0000_s1147"/>
    <customShpInfo spid="_x0000_s1162"/>
    <customShpInfo spid="_x0000_s1144"/>
    <customShpInfo spid="_x0000_s1151"/>
    <customShpInfo spid="_x0000_s1156"/>
    <customShpInfo spid="_x0000_s1131"/>
    <customShpInfo spid="_x0000_s1130"/>
    <customShpInfo spid="_x0000_s1132"/>
    <customShpInfo spid="_x0000_s1133"/>
    <customShpInfo spid="_x0000_s1150"/>
    <customShpInfo spid="_x0000_s1145"/>
    <customShpInfo spid="_x0000_s1157"/>
    <customShpInfo spid="_x0000_s1155"/>
    <customShpInfo spid="_x0000_s1142"/>
    <customShpInfo spid="_x0000_s1135"/>
    <customShpInfo spid="_x0000_s1158"/>
    <customShpInfo spid="_x0000_s1139"/>
    <customShpInfo spid="_x0000_s1143"/>
    <customShpInfo spid="_x0000_s1160"/>
    <customShpInfo spid="_x0000_s115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BF59F-EBEE-4415-9AF0-63636167537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4029</Words>
  <Characters>5336</Characters>
  <Lines>45</Lines>
  <Paragraphs>12</Paragraphs>
  <TotalTime>3</TotalTime>
  <ScaleCrop>false</ScaleCrop>
  <LinksUpToDate>false</LinksUpToDate>
  <CharactersWithSpaces>5923</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2018-07-18T10:51:00Z</dcterms:created>
  <dc:creator>Administrator</dc:creator>
  <cp:lastModifiedBy>你猜猜</cp:lastModifiedBy>
  <cp:lastPrinted>2018-07-17T06:14:00Z</cp:lastPrinted>
  <dcterms:modified xsi:type="dcterms:W3CDTF">2019-08-16T06:46:56Z</dcterms:modified>
  <cp:revision>383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