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exact"/>
        <w:ind w:left="105" w:leftChars="50"/>
        <w:jc w:val="left"/>
        <w:rPr>
          <w:rFonts w:ascii="GRJGQQ+CIDFont+F2"/>
          <w:color w:val="000000"/>
          <w:spacing w:val="-2"/>
          <w:sz w:val="24"/>
          <w:szCs w:val="24"/>
        </w:rPr>
      </w:pPr>
    </w:p>
    <w:p>
      <w:pPr>
        <w:spacing w:line="240" w:lineRule="exact"/>
        <w:ind w:left="105" w:leftChars="50"/>
        <w:jc w:val="left"/>
        <w:rPr>
          <w:rFonts w:ascii="GRJGQQ+CIDFont+F2"/>
          <w:color w:val="000000"/>
          <w:spacing w:val="-2"/>
          <w:sz w:val="24"/>
          <w:szCs w:val="24"/>
        </w:rPr>
      </w:pPr>
      <w:r>
        <w:rPr>
          <w:rFonts w:ascii="GRJGQQ+CIDFont+F2"/>
          <w:color w:val="000000"/>
          <w:spacing w:val="-2"/>
          <w:sz w:val="24"/>
          <w:szCs w:val="24"/>
        </w:rPr>
        <w:drawing>
          <wp:anchor distT="0" distB="0" distL="114300" distR="114300" simplePos="0" relativeHeight="251709440" behindDoc="1" locked="0" layoutInCell="1" allowOverlap="1">
            <wp:simplePos x="0" y="0"/>
            <wp:positionH relativeFrom="page">
              <wp:posOffset>1163955</wp:posOffset>
            </wp:positionH>
            <wp:positionV relativeFrom="page">
              <wp:posOffset>1276350</wp:posOffset>
            </wp:positionV>
            <wp:extent cx="5777230" cy="392430"/>
            <wp:effectExtent l="0" t="0" r="0" b="762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777230" cy="392430"/>
                    </a:xfrm>
                    <a:prstGeom prst="rect">
                      <a:avLst/>
                    </a:prstGeom>
                    <a:noFill/>
                  </pic:spPr>
                </pic:pic>
              </a:graphicData>
            </a:graphic>
          </wp:anchor>
        </w:drawing>
      </w:r>
      <w:r>
        <w:rPr>
          <w:rFonts w:ascii="GRJGQQ+CIDFont+F2"/>
          <w:color w:val="000000"/>
          <w:spacing w:val="-2"/>
          <w:sz w:val="24"/>
          <w:szCs w:val="24"/>
        </w:rPr>
        <w:t>ICS</w:t>
      </w:r>
      <w:r>
        <w:rPr>
          <w:rFonts w:hint="eastAsia" w:ascii="GRJGQQ+CIDFont+F2"/>
          <w:color w:val="000000"/>
          <w:spacing w:val="-2"/>
          <w:sz w:val="24"/>
          <w:szCs w:val="24"/>
        </w:rPr>
        <w:t xml:space="preserve"> 11</w:t>
      </w:r>
      <w:r>
        <w:rPr>
          <w:rFonts w:ascii="GRJGQQ+CIDFont+F2"/>
          <w:color w:val="000000"/>
          <w:spacing w:val="-2"/>
          <w:sz w:val="24"/>
          <w:szCs w:val="24"/>
        </w:rPr>
        <w:t>.</w:t>
      </w:r>
      <w:r>
        <w:rPr>
          <w:rFonts w:hint="eastAsia" w:ascii="GRJGQQ+CIDFont+F2"/>
          <w:color w:val="000000"/>
          <w:spacing w:val="-2"/>
          <w:sz w:val="24"/>
          <w:szCs w:val="24"/>
        </w:rPr>
        <w:t>120</w:t>
      </w:r>
      <w:r>
        <w:rPr>
          <w:rFonts w:ascii="GRJGQQ+CIDFont+F2"/>
          <w:color w:val="000000"/>
          <w:spacing w:val="-2"/>
          <w:sz w:val="24"/>
          <w:szCs w:val="24"/>
        </w:rPr>
        <w:t>.</w:t>
      </w:r>
      <w:r>
        <w:rPr>
          <w:rFonts w:hint="eastAsia" w:ascii="GRJGQQ+CIDFont+F2"/>
          <w:color w:val="000000"/>
          <w:spacing w:val="-2"/>
          <w:sz w:val="24"/>
          <w:szCs w:val="24"/>
        </w:rPr>
        <w:t>10</w:t>
      </w:r>
    </w:p>
    <w:p>
      <w:pPr>
        <w:spacing w:line="240" w:lineRule="exact"/>
        <w:ind w:left="105" w:leftChars="50"/>
        <w:jc w:val="left"/>
        <w:rPr>
          <w:rFonts w:ascii="GRJGQQ+CIDFont+F2"/>
          <w:color w:val="000000"/>
          <w:spacing w:val="-2"/>
          <w:sz w:val="24"/>
          <w:szCs w:val="24"/>
        </w:rPr>
      </w:pPr>
      <w:r>
        <w:rPr>
          <w:rFonts w:ascii="GRJGQQ+CIDFont+F2"/>
          <w:color w:val="000000"/>
          <w:spacing w:val="-2"/>
          <w:sz w:val="24"/>
          <w:szCs w:val="24"/>
        </w:rPr>
        <w:t>C</w:t>
      </w:r>
      <w:r>
        <w:rPr>
          <w:rFonts w:hint="eastAsia" w:ascii="GRJGQQ+CIDFont+F2"/>
          <w:color w:val="000000"/>
          <w:spacing w:val="-2"/>
          <w:sz w:val="24"/>
          <w:szCs w:val="24"/>
        </w:rPr>
        <w:t xml:space="preserve"> 23</w:t>
      </w:r>
    </w:p>
    <w:p>
      <w:pPr>
        <w:spacing w:before="916" w:line="240" w:lineRule="exact"/>
        <w:jc w:val="center"/>
        <w:rPr>
          <w:rFonts w:ascii="黑体" w:hAnsi="黑体" w:eastAsia="黑体"/>
          <w:color w:val="000000"/>
          <w:sz w:val="44"/>
          <w:szCs w:val="44"/>
        </w:rPr>
      </w:pPr>
      <w:r>
        <w:rPr>
          <w:rFonts w:hint="eastAsia" w:ascii="黑体" w:hAnsi="黑体" w:eastAsia="黑体" w:cs="宋体"/>
          <w:color w:val="000000"/>
          <w:sz w:val="48"/>
          <w:szCs w:val="48"/>
        </w:rPr>
        <w:t>甘肃省中药材产地</w:t>
      </w:r>
      <w:r>
        <w:rPr>
          <w:rFonts w:hint="eastAsia" w:ascii="黑体" w:hAnsi="黑体" w:eastAsia="黑体" w:cs="宋体"/>
          <w:color w:val="000000"/>
          <w:sz w:val="48"/>
          <w:szCs w:val="48"/>
          <w:lang w:eastAsia="zh-CN"/>
        </w:rPr>
        <w:t>生产</w:t>
      </w:r>
      <w:r>
        <w:rPr>
          <w:rFonts w:hint="eastAsia" w:ascii="黑体" w:hAnsi="黑体" w:eastAsia="黑体" w:cs="宋体"/>
          <w:color w:val="000000"/>
          <w:sz w:val="48"/>
          <w:szCs w:val="48"/>
        </w:rPr>
        <w:t>加工标准</w:t>
      </w:r>
    </w:p>
    <w:p>
      <w:pPr>
        <w:spacing w:before="483" w:line="274" w:lineRule="exact"/>
        <w:ind w:firstLine="6832" w:firstLineChars="2800"/>
        <w:jc w:val="left"/>
        <w:rPr>
          <w:rFonts w:ascii="GRJGQQ+CIDFont+F2"/>
          <w:color w:val="000000"/>
          <w:spacing w:val="2"/>
          <w:sz w:val="24"/>
          <w:szCs w:val="24"/>
        </w:rPr>
      </w:pPr>
      <w:r>
        <w:rPr>
          <w:rFonts w:hint="eastAsia" w:ascii="GRJGQQ+CIDFont+F2"/>
          <w:color w:val="000000"/>
          <w:spacing w:val="2"/>
          <w:sz w:val="24"/>
          <w:szCs w:val="24"/>
        </w:rPr>
        <w:t>DB</w:t>
      </w:r>
      <w:r>
        <w:rPr>
          <w:rFonts w:hint="eastAsia" w:ascii="GRJGQQ+CIDFont+F2"/>
          <w:color w:val="000000"/>
          <w:spacing w:val="2"/>
          <w:sz w:val="24"/>
          <w:szCs w:val="24"/>
          <w:lang w:val="en-US" w:eastAsia="zh-CN"/>
        </w:rPr>
        <w:t>62</w:t>
      </w:r>
      <w:r>
        <w:rPr>
          <w:rFonts w:ascii="GRJGQQ+CIDFont+F2"/>
          <w:color w:val="000000"/>
          <w:spacing w:val="2"/>
          <w:sz w:val="24"/>
          <w:szCs w:val="24"/>
        </w:rPr>
        <w:t>/T</w:t>
      </w:r>
      <w:r>
        <w:rPr>
          <w:rFonts w:hint="eastAsia" w:ascii="GRJGQQ+CIDFont+F2"/>
          <w:color w:val="000000"/>
          <w:spacing w:val="2"/>
          <w:sz w:val="24"/>
          <w:szCs w:val="24"/>
        </w:rPr>
        <w:t>002</w:t>
      </w:r>
      <w:r>
        <w:rPr>
          <w:rFonts w:hint="eastAsia" w:ascii="GRJGQQ+CIDFont+F2"/>
          <w:color w:val="000000"/>
          <w:spacing w:val="2"/>
          <w:sz w:val="24"/>
          <w:szCs w:val="24"/>
          <w:lang w:val="en-US" w:eastAsia="zh-CN"/>
        </w:rPr>
        <w:t>BZ</w:t>
      </w:r>
      <w:r>
        <w:rPr>
          <w:rFonts w:ascii="GRJGQQ+CIDFont+F2"/>
          <w:color w:val="000000"/>
          <w:spacing w:val="2"/>
          <w:sz w:val="24"/>
          <w:szCs w:val="24"/>
        </w:rPr>
        <w:t>—201</w:t>
      </w:r>
      <w:r>
        <w:rPr>
          <w:rFonts w:hint="eastAsia" w:ascii="GRJGQQ+CIDFont+F2"/>
          <w:color w:val="000000"/>
          <w:spacing w:val="2"/>
          <w:sz w:val="24"/>
          <w:szCs w:val="24"/>
        </w:rPr>
        <w:t>9</w:t>
      </w:r>
    </w:p>
    <w:p>
      <w:pPr>
        <w:spacing w:before="483" w:line="274" w:lineRule="exact"/>
        <w:rPr>
          <w:rFonts w:ascii="黑体" w:hAnsi="黑体" w:eastAsia="黑体" w:cs="GRJGQQ+CIDFont+F2"/>
          <w:color w:val="FFFFFF" w:themeColor="background1"/>
          <w:spacing w:val="-1"/>
          <w:u w:val="thick"/>
        </w:rPr>
      </w:pPr>
      <w:r>
        <w:rPr>
          <w:rFonts w:ascii="宋体" w:hAnsi="宋体" w:eastAsia="宋体" w:cs="微软雅黑"/>
          <w:color w:val="FFFFFF" w:themeColor="background1"/>
          <w:u w:val="single"/>
        </w:rPr>
        <w:t>甲</w:t>
      </w:r>
      <w:r>
        <w:rPr>
          <w:rFonts w:hint="eastAsia" w:ascii="宋体" w:hAnsi="宋体" w:eastAsia="宋体" w:cs="宋体"/>
          <w:color w:val="FFFFFF" w:themeColor="background1"/>
          <w:u w:val="thick"/>
        </w:rPr>
        <w:t>办</w:t>
      </w:r>
      <w:r>
        <w:rPr>
          <w:rFonts w:ascii="GRJGQQ+CIDFont+F2"/>
          <w:color w:val="000000"/>
          <w:u w:val="thick"/>
        </w:rPr>
        <w:t xml:space="preserve">                                                                                   </w:t>
      </w:r>
      <w:r>
        <w:rPr>
          <w:rFonts w:hint="eastAsia" w:ascii="GRJGQQ+CIDFont+F2"/>
          <w:color w:val="000000"/>
          <w:u w:val="thick"/>
        </w:rPr>
        <w:t xml:space="preserve">  </w:t>
      </w:r>
      <w:r>
        <w:rPr>
          <w:rFonts w:ascii="GRJGQQ+CIDFont+F2"/>
          <w:color w:val="000000"/>
          <w:u w:val="thick"/>
        </w:rPr>
        <w:t xml:space="preserve">     </w:t>
      </w:r>
      <w:r>
        <w:rPr>
          <w:rFonts w:hint="eastAsia" w:ascii="GRJGQQ+CIDFont+F2"/>
          <w:color w:val="000000"/>
          <w:u w:val="thick"/>
        </w:rPr>
        <w:t xml:space="preserve">        </w:t>
      </w:r>
      <w:r>
        <w:rPr>
          <w:rFonts w:ascii="GRJGQQ+CIDFont+F2"/>
          <w:color w:val="000000"/>
          <w:u w:val="thick"/>
        </w:rPr>
        <w:t xml:space="preserve">                               </w:t>
      </w:r>
      <w:r>
        <w:rPr>
          <w:rFonts w:hint="eastAsia" w:ascii="GRJGQQ+CIDFont+F2"/>
          <w:color w:val="000000"/>
          <w:u w:val="thick"/>
        </w:rPr>
        <w:t xml:space="preserve">  </w:t>
      </w:r>
      <w:r>
        <w:rPr>
          <w:rFonts w:ascii="GRJGQQ+CIDFont+F2"/>
          <w:color w:val="000000"/>
          <w:u w:val="thick"/>
        </w:rPr>
        <w:t xml:space="preserve">  </w:t>
      </w:r>
      <w:r>
        <w:rPr>
          <w:rFonts w:hint="eastAsia" w:ascii="黑体" w:hAnsi="黑体" w:eastAsia="黑体" w:cs="GRJGQQ+CIDFont+F2"/>
          <w:color w:val="000000"/>
          <w:spacing w:val="-1"/>
          <w:u w:val="thick"/>
        </w:rPr>
        <w:t xml:space="preserve">   </w:t>
      </w:r>
      <w:r>
        <w:rPr>
          <w:rFonts w:ascii="黑体" w:hAnsi="黑体" w:eastAsia="黑体" w:cs="GRJGQQ+CIDFont+F2"/>
          <w:color w:val="000000"/>
          <w:spacing w:val="-1"/>
          <w:u w:val="thick"/>
        </w:rPr>
        <w:t xml:space="preserve">                          </w:t>
      </w:r>
      <w:r>
        <w:rPr>
          <w:rFonts w:hint="eastAsia" w:ascii="GRJGQQ+CIDFont+F2"/>
          <w:color w:val="000000"/>
          <w:u w:val="thick"/>
        </w:rPr>
        <w:t xml:space="preserve"> </w:t>
      </w:r>
      <w:r>
        <w:rPr>
          <w:rFonts w:ascii="GRJGQQ+CIDFont+F2"/>
          <w:color w:val="000000"/>
          <w:u w:val="thick"/>
        </w:rPr>
        <w:t xml:space="preserve">                                                                                      </w:t>
      </w:r>
      <w:r>
        <w:rPr>
          <w:rFonts w:hint="eastAsia" w:ascii="GRJGQQ+CIDFont+F2"/>
          <w:color w:val="000000"/>
          <w:u w:val="thick"/>
        </w:rPr>
        <w:t xml:space="preserve">  </w:t>
      </w:r>
      <w:r>
        <w:rPr>
          <w:rFonts w:ascii="GRJGQQ+CIDFont+F2"/>
          <w:color w:val="000000"/>
          <w:u w:val="thick"/>
        </w:rPr>
        <w:t xml:space="preserve">     </w:t>
      </w:r>
      <w:r>
        <w:rPr>
          <w:rFonts w:hint="eastAsia" w:ascii="GRJGQQ+CIDFont+F2"/>
          <w:color w:val="000000"/>
          <w:u w:val="thick"/>
        </w:rPr>
        <w:t xml:space="preserve">        </w:t>
      </w:r>
      <w:r>
        <w:rPr>
          <w:rFonts w:ascii="GRJGQQ+CIDFont+F2"/>
          <w:color w:val="000000"/>
          <w:u w:val="thick"/>
        </w:rPr>
        <w:t xml:space="preserve">                               </w:t>
      </w:r>
      <w:r>
        <w:rPr>
          <w:rFonts w:hint="eastAsia" w:ascii="GRJGQQ+CIDFont+F2"/>
          <w:color w:val="000000"/>
          <w:u w:val="thick"/>
        </w:rPr>
        <w:t xml:space="preserve">  </w:t>
      </w:r>
      <w:r>
        <w:rPr>
          <w:rFonts w:ascii="GRJGQQ+CIDFont+F2"/>
          <w:color w:val="000000"/>
          <w:u w:val="thick"/>
        </w:rPr>
        <w:t xml:space="preserve">     </w:t>
      </w:r>
      <w:r>
        <w:rPr>
          <w:rFonts w:hint="eastAsia" w:ascii="GRJGQQ+CIDFont+F2"/>
          <w:color w:val="FFFFFF" w:themeColor="background1"/>
          <w:u w:val="thick"/>
        </w:rPr>
        <w:t>办</w:t>
      </w:r>
      <w:r>
        <w:rPr>
          <w:rFonts w:hint="eastAsia" w:ascii="黑体" w:hAnsi="黑体" w:eastAsia="黑体" w:cs="GRJGQQ+CIDFont+F2"/>
          <w:color w:val="000000"/>
          <w:spacing w:val="-1"/>
          <w:u w:val="thick"/>
        </w:rPr>
        <w:t xml:space="preserve">     </w:t>
      </w:r>
      <w:r>
        <w:rPr>
          <w:rFonts w:ascii="黑体" w:hAnsi="黑体" w:eastAsia="黑体" w:cs="GRJGQQ+CIDFont+F2"/>
          <w:color w:val="000000"/>
          <w:spacing w:val="-1"/>
          <w:u w:val="thick"/>
        </w:rPr>
        <w:t xml:space="preserve">                                                                                  </w:t>
      </w:r>
      <w:r>
        <w:rPr>
          <w:rFonts w:ascii="黑体" w:hAnsi="黑体" w:eastAsia="黑体" w:cs="GRJGQQ+CIDFont+F2"/>
          <w:color w:val="FFFFFF" w:themeColor="background1"/>
          <w:spacing w:val="-1"/>
          <w:u w:val="thick"/>
        </w:rPr>
        <w:t>d</w:t>
      </w:r>
    </w:p>
    <w:p>
      <w:pPr>
        <w:pStyle w:val="70"/>
        <w:textAlignment w:val="auto"/>
        <w:rPr>
          <w:sz w:val="44"/>
          <w:szCs w:val="44"/>
        </w:rPr>
      </w:pPr>
    </w:p>
    <w:p>
      <w:pPr>
        <w:pStyle w:val="70"/>
        <w:textAlignment w:val="auto"/>
        <w:rPr>
          <w:sz w:val="44"/>
          <w:szCs w:val="44"/>
        </w:rPr>
      </w:pPr>
    </w:p>
    <w:p>
      <w:pPr>
        <w:pStyle w:val="70"/>
        <w:jc w:val="both"/>
        <w:textAlignment w:val="auto"/>
        <w:rPr>
          <w:sz w:val="44"/>
          <w:szCs w:val="44"/>
        </w:rPr>
      </w:pPr>
    </w:p>
    <w:p>
      <w:pPr>
        <w:pStyle w:val="70"/>
        <w:ind w:firstLine="2200" w:firstLineChars="500"/>
        <w:jc w:val="both"/>
        <w:textAlignment w:val="auto"/>
        <w:rPr>
          <w:sz w:val="44"/>
          <w:szCs w:val="44"/>
        </w:rPr>
      </w:pPr>
      <w:r>
        <w:rPr>
          <w:rFonts w:hint="eastAsia"/>
          <w:sz w:val="44"/>
          <w:szCs w:val="44"/>
        </w:rPr>
        <w:t>黄芪产地片质量标准</w:t>
      </w:r>
    </w:p>
    <w:p>
      <w:pPr>
        <w:spacing w:before="495" w:line="274" w:lineRule="exact"/>
        <w:ind w:left="3761"/>
        <w:rPr>
          <w:rFonts w:ascii="宋体" w:hAnsi="宋体" w:eastAsia="宋体" w:cs="BQGNQP+CIDFont+F3"/>
          <w:color w:val="000000"/>
          <w:spacing w:val="3"/>
        </w:rPr>
      </w:pPr>
    </w:p>
    <w:p>
      <w:pPr>
        <w:spacing w:before="495" w:line="274" w:lineRule="exact"/>
        <w:ind w:left="3761"/>
        <w:rPr>
          <w:rFonts w:ascii="宋体" w:hAnsi="宋体" w:eastAsia="宋体" w:cs="BQGNQP+CIDFont+F3"/>
          <w:color w:val="000000"/>
          <w:spacing w:val="3"/>
        </w:rPr>
      </w:pPr>
    </w:p>
    <w:p>
      <w:pPr>
        <w:spacing w:before="495" w:line="274" w:lineRule="exact"/>
        <w:ind w:left="3761"/>
        <w:rPr>
          <w:rFonts w:ascii="宋体" w:hAnsi="宋体" w:eastAsia="宋体" w:cs="BQGNQP+CIDFont+F3"/>
          <w:color w:val="000000"/>
          <w:spacing w:val="3"/>
        </w:rPr>
      </w:pPr>
    </w:p>
    <w:p>
      <w:pPr>
        <w:spacing w:before="495" w:line="274" w:lineRule="exact"/>
        <w:ind w:left="3761"/>
        <w:rPr>
          <w:rFonts w:ascii="宋体" w:hAnsi="宋体" w:eastAsia="宋体" w:cs="BQGNQP+CIDFont+F3"/>
          <w:color w:val="000000"/>
          <w:spacing w:val="3"/>
        </w:rPr>
      </w:pPr>
    </w:p>
    <w:p>
      <w:pPr>
        <w:spacing w:before="495" w:line="274" w:lineRule="exact"/>
        <w:ind w:left="3761"/>
        <w:rPr>
          <w:rFonts w:ascii="宋体" w:hAnsi="宋体" w:eastAsia="宋体" w:cs="BQGNQP+CIDFont+F3"/>
          <w:color w:val="000000"/>
          <w:spacing w:val="3"/>
        </w:rPr>
      </w:pPr>
    </w:p>
    <w:p>
      <w:pPr>
        <w:spacing w:before="495" w:line="274" w:lineRule="exact"/>
        <w:ind w:left="3761"/>
        <w:rPr>
          <w:rFonts w:ascii="宋体" w:hAnsi="宋体" w:eastAsia="宋体" w:cs="BQGNQP+CIDFont+F3"/>
          <w:color w:val="000000"/>
          <w:spacing w:val="3"/>
        </w:rPr>
      </w:pPr>
    </w:p>
    <w:p>
      <w:pPr>
        <w:spacing w:before="720" w:line="500" w:lineRule="exact"/>
        <w:rPr>
          <w:rFonts w:ascii="黑体" w:hAnsi="黑体" w:eastAsia="黑体" w:cs="GRJGQQ+CIDFont+F2"/>
          <w:color w:val="000000"/>
          <w:spacing w:val="2"/>
          <w:sz w:val="28"/>
          <w:szCs w:val="28"/>
          <w:u w:val="single"/>
        </w:rPr>
      </w:pPr>
      <w:r>
        <w:rPr>
          <w:rFonts w:ascii="黑体" w:hAnsi="黑体" w:eastAsia="黑体"/>
          <w:color w:val="000000"/>
          <w:spacing w:val="2"/>
          <w:sz w:val="28"/>
          <w:szCs w:val="28"/>
          <w:u w:val="single"/>
        </w:rPr>
        <w:t>201</w:t>
      </w:r>
      <w:r>
        <w:rPr>
          <w:rFonts w:hint="eastAsia" w:ascii="黑体" w:hAnsi="黑体" w:eastAsia="黑体"/>
          <w:color w:val="000000"/>
          <w:spacing w:val="2"/>
          <w:sz w:val="28"/>
          <w:szCs w:val="28"/>
          <w:u w:val="single"/>
        </w:rPr>
        <w:t>9</w:t>
      </w:r>
      <w:r>
        <w:rPr>
          <w:rFonts w:ascii="黑体" w:hAnsi="黑体" w:eastAsia="黑体"/>
          <w:color w:val="000000"/>
          <w:spacing w:val="2"/>
          <w:sz w:val="28"/>
          <w:szCs w:val="28"/>
          <w:u w:val="single"/>
        </w:rPr>
        <w:t>-</w:t>
      </w:r>
      <w:r>
        <w:rPr>
          <w:rFonts w:hint="eastAsia" w:ascii="黑体" w:hAnsi="黑体" w:eastAsia="黑体"/>
          <w:color w:val="000000"/>
          <w:spacing w:val="2"/>
          <w:sz w:val="28"/>
          <w:szCs w:val="28"/>
          <w:u w:val="single"/>
          <w:lang w:val="en-US" w:eastAsia="zh-CN"/>
        </w:rPr>
        <w:t>0</w:t>
      </w:r>
      <w:r>
        <w:rPr>
          <w:rFonts w:hint="eastAsia" w:ascii="黑体" w:hAnsi="黑体" w:eastAsia="黑体"/>
          <w:color w:val="000000"/>
          <w:spacing w:val="2"/>
          <w:sz w:val="28"/>
          <w:szCs w:val="28"/>
          <w:u w:val="single"/>
        </w:rPr>
        <w:t>8</w:t>
      </w:r>
      <w:r>
        <w:rPr>
          <w:rFonts w:ascii="黑体" w:hAnsi="黑体" w:eastAsia="黑体"/>
          <w:color w:val="000000"/>
          <w:spacing w:val="2"/>
          <w:sz w:val="28"/>
          <w:szCs w:val="28"/>
          <w:u w:val="single"/>
        </w:rPr>
        <w:t>-</w:t>
      </w:r>
      <w:r>
        <w:rPr>
          <w:rFonts w:hint="eastAsia" w:ascii="黑体" w:hAnsi="黑体" w:eastAsia="黑体"/>
          <w:color w:val="000000"/>
          <w:spacing w:val="2"/>
          <w:sz w:val="28"/>
          <w:szCs w:val="28"/>
          <w:u w:val="single"/>
          <w:lang w:val="en-US" w:eastAsia="zh-CN"/>
        </w:rPr>
        <w:t>23</w:t>
      </w:r>
      <w:bookmarkStart w:id="0" w:name="_GoBack"/>
      <w:bookmarkEnd w:id="0"/>
      <w:r>
        <w:rPr>
          <w:rFonts w:ascii="黑体" w:hAnsi="黑体" w:eastAsia="黑体" w:cs="GRJGQQ+CIDFont+F2"/>
          <w:color w:val="000000"/>
          <w:spacing w:val="2"/>
          <w:sz w:val="28"/>
          <w:szCs w:val="28"/>
          <w:u w:val="single"/>
        </w:rPr>
        <w:t>发布</w:t>
      </w:r>
      <w:r>
        <w:rPr>
          <w:rFonts w:hint="eastAsia" w:ascii="黑体" w:hAnsi="黑体" w:eastAsia="黑体" w:cs="GRJGQQ+CIDFont+F2"/>
          <w:color w:val="000000"/>
          <w:spacing w:val="2"/>
          <w:sz w:val="28"/>
          <w:szCs w:val="28"/>
          <w:u w:val="single"/>
        </w:rPr>
        <w:t xml:space="preserve"> </w:t>
      </w:r>
      <w:r>
        <w:rPr>
          <w:rFonts w:ascii="黑体" w:hAnsi="黑体" w:eastAsia="黑体" w:cs="GRJGQQ+CIDFont+F2"/>
          <w:color w:val="000000"/>
          <w:spacing w:val="2"/>
          <w:sz w:val="28"/>
          <w:szCs w:val="28"/>
          <w:u w:val="single"/>
        </w:rPr>
        <w:t xml:space="preserve">                                </w:t>
      </w:r>
      <w:r>
        <w:rPr>
          <w:rFonts w:hint="eastAsia" w:ascii="黑体" w:hAnsi="黑体" w:eastAsia="黑体" w:cs="GRJGQQ+CIDFont+F2"/>
          <w:color w:val="000000"/>
          <w:spacing w:val="2"/>
          <w:sz w:val="28"/>
          <w:szCs w:val="28"/>
          <w:u w:val="single"/>
        </w:rPr>
        <w:t xml:space="preserve">  </w:t>
      </w:r>
      <w:r>
        <w:rPr>
          <w:rFonts w:ascii="黑体" w:hAnsi="黑体" w:eastAsia="黑体"/>
          <w:color w:val="000000"/>
          <w:spacing w:val="2"/>
          <w:sz w:val="28"/>
          <w:szCs w:val="28"/>
          <w:u w:val="single"/>
        </w:rPr>
        <w:t>201</w:t>
      </w:r>
      <w:r>
        <w:rPr>
          <w:rFonts w:hint="eastAsia" w:ascii="黑体" w:hAnsi="黑体" w:eastAsia="黑体"/>
          <w:color w:val="000000"/>
          <w:spacing w:val="2"/>
          <w:sz w:val="28"/>
          <w:szCs w:val="28"/>
          <w:u w:val="single"/>
        </w:rPr>
        <w:t>9</w:t>
      </w:r>
      <w:r>
        <w:rPr>
          <w:rFonts w:ascii="黑体" w:hAnsi="黑体" w:eastAsia="黑体"/>
          <w:color w:val="000000"/>
          <w:spacing w:val="2"/>
          <w:sz w:val="28"/>
          <w:szCs w:val="28"/>
          <w:u w:val="single"/>
        </w:rPr>
        <w:t>-</w:t>
      </w:r>
      <w:r>
        <w:rPr>
          <w:rFonts w:hint="eastAsia" w:ascii="黑体" w:hAnsi="黑体" w:eastAsia="黑体"/>
          <w:color w:val="000000"/>
          <w:spacing w:val="2"/>
          <w:sz w:val="28"/>
          <w:szCs w:val="28"/>
          <w:u w:val="single"/>
        </w:rPr>
        <w:t>10-01</w:t>
      </w:r>
      <w:r>
        <w:rPr>
          <w:rFonts w:hint="eastAsia" w:ascii="黑体" w:hAnsi="黑体" w:eastAsia="黑体" w:cs="GRJGQQ+CIDFont+F2"/>
          <w:color w:val="000000"/>
          <w:spacing w:val="2"/>
          <w:sz w:val="28"/>
          <w:szCs w:val="28"/>
          <w:u w:val="single"/>
        </w:rPr>
        <w:t>实施</w:t>
      </w:r>
    </w:p>
    <w:p>
      <w:pPr>
        <w:spacing w:before="720" w:line="500" w:lineRule="exact"/>
        <w:ind w:left="4376" w:leftChars="103" w:hanging="4160" w:hangingChars="1300"/>
        <w:jc w:val="center"/>
        <w:rPr>
          <w:rFonts w:ascii="黑体" w:hAnsi="黑体" w:eastAsia="黑体" w:cs="GRJGQQ+CIDFont+F2"/>
          <w:color w:val="000000"/>
          <w:sz w:val="28"/>
          <w:szCs w:val="28"/>
        </w:rPr>
      </w:pPr>
      <w:r>
        <w:rPr>
          <w:rFonts w:ascii="GRJGQQ+CIDFont+F2" w:hAnsi="GRJGQQ+CIDFont+F2" w:cs="GRJGQQ+CIDFont+F2"/>
          <w:color w:val="000000"/>
          <w:sz w:val="32"/>
          <w:szCs w:val="32"/>
        </w:rPr>
        <w:pict>
          <v:rect id="_x0000_s1076" o:spid="_x0000_s1076" o:spt="1" style="position:absolute;left:0pt;margin-left:203.5pt;margin-top:86.15pt;height:33.3pt;width:75.4pt;z-index:251707392;mso-width-relative:page;mso-height-relative:page;" stroked="t" coordsize="21600,21600">
            <v:path/>
            <v:fill focussize="0,0"/>
            <v:stroke color="#FFFFFF"/>
            <v:imagedata o:title=""/>
            <o:lock v:ext="edit"/>
          </v:rect>
        </w:pict>
      </w:r>
      <w:r>
        <w:rPr>
          <w:rFonts w:ascii="GRJGQQ+CIDFont+F2"/>
          <w:color w:val="000000"/>
          <w:spacing w:val="82"/>
          <w:sz w:val="32"/>
          <w:szCs w:val="32"/>
        </w:rPr>
        <w:t xml:space="preserve"> </w:t>
      </w:r>
      <w:r>
        <w:rPr>
          <w:rFonts w:hint="eastAsia" w:ascii="黑体" w:hAnsi="黑体" w:eastAsia="黑体" w:cs="GRJGQQ+CIDFont+F2"/>
          <w:color w:val="000000"/>
          <w:sz w:val="32"/>
          <w:szCs w:val="32"/>
        </w:rPr>
        <w:t>甘 肃 省 药 品 监 督 管 理 局</w:t>
      </w:r>
      <w:r>
        <w:rPr>
          <w:rFonts w:ascii="GRJGQQ+CIDFont+F2"/>
          <w:color w:val="000000"/>
          <w:spacing w:val="584"/>
        </w:rPr>
        <w:t xml:space="preserve"> </w:t>
      </w:r>
      <w:r>
        <w:rPr>
          <w:rFonts w:ascii="黑体" w:hAnsi="黑体" w:eastAsia="黑体" w:cs="GRJGQQ+CIDFont+F2"/>
          <w:color w:val="000000"/>
          <w:sz w:val="28"/>
          <w:szCs w:val="28"/>
        </w:rPr>
        <w:t>发</w:t>
      </w:r>
      <w:r>
        <w:rPr>
          <w:rFonts w:ascii="黑体" w:hAnsi="黑体" w:eastAsia="黑体"/>
          <w:color w:val="000000"/>
          <w:spacing w:val="85"/>
          <w:sz w:val="28"/>
          <w:szCs w:val="28"/>
        </w:rPr>
        <w:t xml:space="preserve"> </w:t>
      </w:r>
      <w:r>
        <w:rPr>
          <w:rFonts w:ascii="黑体" w:hAnsi="黑体" w:eastAsia="黑体" w:cs="GRJGQQ+CIDFont+F2"/>
          <w:color w:val="000000"/>
          <w:sz w:val="28"/>
          <w:szCs w:val="28"/>
        </w:rPr>
        <w:t>布</w:t>
      </w:r>
    </w:p>
    <w:p>
      <w:pPr>
        <w:spacing w:before="720" w:line="500" w:lineRule="exact"/>
        <w:rPr>
          <w:rFonts w:ascii="宋体" w:hAnsi="宋体" w:eastAsia="宋体" w:cs="GRJGQQ+CIDFont+F2"/>
          <w:color w:val="000000"/>
          <w:spacing w:val="2"/>
          <w:sz w:val="28"/>
          <w:szCs w:val="28"/>
          <w:u w:val="single"/>
        </w:rPr>
        <w:sectPr>
          <w:headerReference r:id="rId5" w:type="first"/>
          <w:headerReference r:id="rId3" w:type="default"/>
          <w:footerReference r:id="rId6" w:type="default"/>
          <w:headerReference r:id="rId4" w:type="even"/>
          <w:pgSz w:w="11850" w:h="16783"/>
          <w:pgMar w:top="584" w:right="1134" w:bottom="1134" w:left="1418" w:header="720" w:footer="720" w:gutter="0"/>
          <w:pgNumType w:start="1"/>
          <w:cols w:space="720" w:num="1"/>
          <w:titlePg/>
          <w:docGrid w:linePitch="1" w:charSpace="0"/>
        </w:sectPr>
      </w:pPr>
    </w:p>
    <w:p>
      <w:pPr>
        <w:spacing w:line="309" w:lineRule="exact"/>
        <w:ind w:firstLine="3680" w:firstLineChars="1150"/>
        <w:rPr>
          <w:rFonts w:ascii="黑体" w:hAnsi="黑体" w:eastAsia="黑体" w:cs="VFQWUQ+CIDFont+F2"/>
          <w:color w:val="000000" w:themeColor="text1"/>
          <w:sz w:val="32"/>
          <w:szCs w:val="32"/>
        </w:rPr>
      </w:pPr>
      <w:r>
        <w:rPr>
          <w:rFonts w:ascii="黑体" w:hAnsi="黑体" w:eastAsia="黑体"/>
          <w:color w:val="000000" w:themeColor="text1"/>
          <w:sz w:val="32"/>
          <w:szCs w:val="32"/>
        </w:rPr>
        <w:drawing>
          <wp:anchor distT="0" distB="0" distL="114300" distR="114300" simplePos="0" relativeHeight="251704320" behindDoc="1" locked="0" layoutInCell="1" allowOverlap="1">
            <wp:simplePos x="0" y="0"/>
            <wp:positionH relativeFrom="page">
              <wp:posOffset>1374140</wp:posOffset>
            </wp:positionH>
            <wp:positionV relativeFrom="page">
              <wp:posOffset>956310</wp:posOffset>
            </wp:positionV>
            <wp:extent cx="5017770" cy="336550"/>
            <wp:effectExtent l="0" t="0" r="0" b="6350"/>
            <wp:wrapNone/>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017770" cy="336550"/>
                    </a:xfrm>
                    <a:prstGeom prst="rect">
                      <a:avLst/>
                    </a:prstGeom>
                    <a:noFill/>
                  </pic:spPr>
                </pic:pic>
              </a:graphicData>
            </a:graphic>
          </wp:anchor>
        </w:drawing>
      </w:r>
    </w:p>
    <w:p>
      <w:pPr>
        <w:spacing w:line="309" w:lineRule="exact"/>
        <w:ind w:firstLine="3680" w:firstLineChars="1150"/>
        <w:rPr>
          <w:rFonts w:ascii="黑体" w:hAnsi="黑体" w:eastAsia="黑体"/>
          <w:color w:val="000000" w:themeColor="text1"/>
          <w:sz w:val="32"/>
          <w:szCs w:val="32"/>
        </w:rPr>
      </w:pPr>
      <w:r>
        <w:rPr>
          <w:rFonts w:ascii="黑体" w:hAnsi="黑体" w:eastAsia="黑体" w:cs="VFQWUQ+CIDFont+F2"/>
          <w:color w:val="000000" w:themeColor="text1"/>
          <w:sz w:val="32"/>
          <w:szCs w:val="32"/>
        </w:rPr>
        <w:t>目</w:t>
      </w:r>
      <w:r>
        <w:rPr>
          <w:rFonts w:hint="eastAsia" w:ascii="黑体" w:hAnsi="黑体" w:eastAsia="黑体" w:cs="VFQWUQ+CIDFont+F2"/>
          <w:color w:val="000000" w:themeColor="text1"/>
          <w:sz w:val="32"/>
          <w:szCs w:val="32"/>
        </w:rPr>
        <w:t xml:space="preserve">    </w:t>
      </w:r>
      <w:r>
        <w:rPr>
          <w:rFonts w:ascii="黑体" w:hAnsi="黑体" w:eastAsia="黑体" w:cs="VFQWUQ+CIDFont+F2"/>
          <w:color w:val="000000" w:themeColor="text1"/>
          <w:sz w:val="32"/>
          <w:szCs w:val="32"/>
        </w:rPr>
        <w:t>次</w:t>
      </w:r>
    </w:p>
    <w:p>
      <w:pPr>
        <w:spacing w:before="711" w:line="360" w:lineRule="auto"/>
        <w:ind w:left="-735" w:leftChars="-350" w:right="865" w:rightChars="412"/>
        <w:jc w:val="center"/>
        <w:rPr>
          <w:rFonts w:ascii="宋体" w:hAnsi="宋体" w:eastAsia="宋体"/>
          <w:color w:val="000000" w:themeColor="text1"/>
        </w:rPr>
      </w:pPr>
      <w:r>
        <w:rPr>
          <w:rFonts w:hint="eastAsia" w:ascii="宋体" w:hAnsi="宋体" w:eastAsia="宋体" w:cs="DPVTIA+CIDFont+F3"/>
          <w:color w:val="000000" w:themeColor="text1"/>
          <w:lang w:val="en-US" w:eastAsia="zh-CN"/>
        </w:rPr>
        <w:t xml:space="preserve">        </w:t>
      </w:r>
      <w:r>
        <w:rPr>
          <w:rFonts w:ascii="宋体" w:hAnsi="宋体" w:eastAsia="宋体" w:cs="DPVTIA+CIDFont+F3"/>
          <w:color w:val="000000" w:themeColor="text1"/>
        </w:rPr>
        <w:t>前言</w:t>
      </w:r>
      <w:r>
        <w:rPr>
          <w:rFonts w:ascii="宋体" w:hAnsi="宋体" w:eastAsia="宋体"/>
          <w:color w:val="000000" w:themeColor="text1"/>
          <w:spacing w:val="-1"/>
        </w:rPr>
        <w:t>....................................................................</w:t>
      </w:r>
      <w:r>
        <w:rPr>
          <w:rFonts w:hint="eastAsia" w:ascii="宋体" w:hAnsi="宋体" w:eastAsia="宋体"/>
          <w:color w:val="000000" w:themeColor="text1"/>
          <w:spacing w:val="-1"/>
        </w:rPr>
        <w:t>.</w:t>
      </w:r>
      <w:r>
        <w:rPr>
          <w:rFonts w:ascii="宋体" w:hAnsi="宋体" w:eastAsia="宋体"/>
          <w:color w:val="000000" w:themeColor="text1"/>
          <w:spacing w:val="-1"/>
        </w:rPr>
        <w:t>.</w:t>
      </w:r>
      <w:r>
        <w:rPr>
          <w:rFonts w:ascii="宋体" w:hAnsi="宋体" w:eastAsia="宋体" w:cs="DPVTIA+CIDFont+F3"/>
          <w:color w:val="000000" w:themeColor="text1"/>
        </w:rPr>
        <w:t>.</w:t>
      </w:r>
      <w:r>
        <w:rPr>
          <w:rFonts w:hint="eastAsia" w:ascii="宋体" w:hAnsi="宋体" w:eastAsia="宋体" w:cs="宋体"/>
          <w:color w:val="000000" w:themeColor="text1"/>
        </w:rPr>
        <w:t>Ⅱ</w:t>
      </w:r>
    </w:p>
    <w:p>
      <w:pPr>
        <w:spacing w:before="85" w:line="360" w:lineRule="auto"/>
        <w:ind w:left="-735" w:leftChars="-350"/>
        <w:jc w:val="center"/>
        <w:rPr>
          <w:rFonts w:hint="eastAsia" w:ascii="宋体" w:hAnsi="宋体" w:eastAsia="宋体"/>
          <w:color w:val="000000" w:themeColor="text1"/>
          <w:lang w:eastAsia="zh-CN"/>
        </w:rPr>
      </w:pPr>
      <w:r>
        <w:rPr>
          <w:rFonts w:ascii="宋体" w:hAnsi="宋体" w:eastAsia="宋体"/>
          <w:color w:val="000000" w:themeColor="text1"/>
        </w:rPr>
        <w:t>1</w:t>
      </w:r>
      <w:r>
        <w:rPr>
          <w:rFonts w:ascii="宋体" w:hAnsi="宋体" w:eastAsia="宋体" w:cs="DPVTIA+CIDFont+F3"/>
          <w:color w:val="000000" w:themeColor="text1"/>
        </w:rPr>
        <w:t>范围......................................................................</w:t>
      </w:r>
      <w:r>
        <w:rPr>
          <w:rFonts w:hint="eastAsia" w:ascii="宋体" w:hAnsi="宋体" w:eastAsia="宋体" w:cs="DPVTIA+CIDFont+F3"/>
          <w:color w:val="000000" w:themeColor="text1"/>
          <w:lang w:val="en-US" w:eastAsia="zh-CN"/>
        </w:rPr>
        <w:t>1</w:t>
      </w:r>
    </w:p>
    <w:p>
      <w:pPr>
        <w:spacing w:before="85" w:line="360" w:lineRule="auto"/>
        <w:ind w:left="-735" w:leftChars="-350"/>
        <w:jc w:val="center"/>
        <w:rPr>
          <w:rFonts w:hint="eastAsia" w:ascii="宋体" w:hAnsi="宋体" w:eastAsia="宋体"/>
          <w:color w:val="000000" w:themeColor="text1"/>
          <w:lang w:eastAsia="zh-CN"/>
        </w:rPr>
      </w:pPr>
      <w:r>
        <w:rPr>
          <w:rFonts w:ascii="宋体" w:hAnsi="宋体" w:eastAsia="宋体"/>
          <w:color w:val="000000" w:themeColor="text1"/>
        </w:rPr>
        <w:t>2</w:t>
      </w:r>
      <w:r>
        <w:rPr>
          <w:rFonts w:ascii="宋体" w:hAnsi="宋体" w:eastAsia="宋体" w:cs="DPVTIA+CIDFont+F3"/>
          <w:color w:val="000000" w:themeColor="text1"/>
        </w:rPr>
        <w:t>规范性引用文件............................................................</w:t>
      </w:r>
      <w:r>
        <w:rPr>
          <w:rFonts w:hint="eastAsia" w:ascii="宋体" w:hAnsi="宋体" w:eastAsia="宋体" w:cs="DPVTIA+CIDFont+F3"/>
          <w:color w:val="000000" w:themeColor="text1"/>
          <w:lang w:val="en-US" w:eastAsia="zh-CN"/>
        </w:rPr>
        <w:t>1</w:t>
      </w:r>
    </w:p>
    <w:p>
      <w:pPr>
        <w:spacing w:before="85" w:line="360" w:lineRule="auto"/>
        <w:ind w:left="-735" w:leftChars="-350"/>
        <w:jc w:val="center"/>
        <w:rPr>
          <w:rFonts w:hint="eastAsia" w:ascii="宋体" w:hAnsi="宋体" w:eastAsia="宋体" w:cs="DPVTIA+CIDFont+F3"/>
          <w:color w:val="000000" w:themeColor="text1"/>
          <w:lang w:eastAsia="zh-CN"/>
        </w:rPr>
      </w:pPr>
      <w:r>
        <w:rPr>
          <w:rFonts w:ascii="宋体" w:hAnsi="宋体" w:eastAsia="宋体"/>
          <w:color w:val="000000" w:themeColor="text1"/>
        </w:rPr>
        <w:t>3</w:t>
      </w:r>
      <w:r>
        <w:rPr>
          <w:rFonts w:ascii="宋体" w:hAnsi="宋体" w:eastAsia="宋体" w:cs="DPVTIA+CIDFont+F3"/>
          <w:color w:val="000000" w:themeColor="text1"/>
        </w:rPr>
        <w:t>术语和定义................................................................</w:t>
      </w:r>
      <w:r>
        <w:rPr>
          <w:rFonts w:hint="eastAsia" w:ascii="宋体" w:hAnsi="宋体" w:eastAsia="宋体" w:cs="DPVTIA+CIDFont+F3"/>
          <w:color w:val="000000" w:themeColor="text1"/>
          <w:lang w:val="en-US" w:eastAsia="zh-CN"/>
        </w:rPr>
        <w:t>1</w:t>
      </w:r>
    </w:p>
    <w:p>
      <w:pPr>
        <w:spacing w:before="85" w:line="360" w:lineRule="auto"/>
        <w:ind w:left="-735" w:leftChars="-350"/>
        <w:jc w:val="center"/>
        <w:rPr>
          <w:rFonts w:hint="eastAsia" w:ascii="宋体" w:hAnsi="宋体" w:eastAsia="宋体" w:cs="DPVTIA+CIDFont+F3"/>
          <w:color w:val="000000" w:themeColor="text1"/>
          <w:lang w:eastAsia="zh-CN"/>
        </w:rPr>
      </w:pPr>
      <w:r>
        <w:rPr>
          <w:rFonts w:ascii="宋体" w:hAnsi="宋体" w:eastAsia="宋体"/>
          <w:color w:val="000000" w:themeColor="text1"/>
        </w:rPr>
        <w:t>4</w:t>
      </w:r>
      <w:r>
        <w:rPr>
          <w:rFonts w:ascii="宋体" w:hAnsi="宋体" w:eastAsia="宋体" w:cs="DPVTIA+CIDFont+F3"/>
          <w:color w:val="000000" w:themeColor="text1"/>
        </w:rPr>
        <w:t>质量要求......................</w:t>
      </w:r>
      <w:r>
        <w:rPr>
          <w:rFonts w:hint="eastAsia" w:ascii="宋体" w:hAnsi="宋体" w:eastAsia="宋体" w:cs="DPVTIA+CIDFont+F3"/>
          <w:color w:val="000000" w:themeColor="text1"/>
        </w:rPr>
        <w:t>...</w:t>
      </w:r>
      <w:r>
        <w:rPr>
          <w:rFonts w:ascii="宋体" w:hAnsi="宋体" w:eastAsia="宋体" w:cs="DPVTIA+CIDFont+F3"/>
          <w:color w:val="000000" w:themeColor="text1"/>
        </w:rPr>
        <w:t>.........................................</w:t>
      </w:r>
      <w:r>
        <w:rPr>
          <w:rFonts w:hint="eastAsia" w:ascii="宋体" w:hAnsi="宋体" w:eastAsia="宋体" w:cs="DPVTIA+CIDFont+F3"/>
          <w:color w:val="000000" w:themeColor="text1"/>
          <w:lang w:val="en-US" w:eastAsia="zh-CN"/>
        </w:rPr>
        <w:t>1</w:t>
      </w:r>
    </w:p>
    <w:p>
      <w:pPr>
        <w:spacing w:before="87" w:line="360" w:lineRule="auto"/>
        <w:jc w:val="left"/>
        <w:rPr>
          <w:rFonts w:hint="eastAsia" w:ascii="宋体" w:hAnsi="宋体" w:eastAsia="宋体"/>
          <w:color w:val="000000" w:themeColor="text1"/>
          <w:lang w:eastAsia="zh-CN"/>
        </w:rPr>
      </w:pPr>
      <w:r>
        <w:rPr>
          <w:rFonts w:hint="eastAsia" w:ascii="宋体" w:hAnsi="宋体" w:eastAsia="宋体"/>
          <w:color w:val="000000" w:themeColor="text1"/>
        </w:rPr>
        <w:t xml:space="preserve"> 5</w:t>
      </w:r>
      <w:r>
        <w:rPr>
          <w:rFonts w:hint="eastAsia" w:ascii="宋体" w:hAnsi="宋体" w:eastAsia="宋体" w:cs="DPVTIA+CIDFont+F3"/>
          <w:color w:val="000000" w:themeColor="text1"/>
        </w:rPr>
        <w:t>附注</w:t>
      </w:r>
      <w:r>
        <w:rPr>
          <w:rFonts w:ascii="宋体" w:hAnsi="宋体" w:eastAsia="宋体" w:cs="DPVTIA+CIDFont+F3"/>
          <w:color w:val="000000" w:themeColor="text1"/>
        </w:rPr>
        <w:t>.................</w:t>
      </w:r>
      <w:r>
        <w:rPr>
          <w:rFonts w:hint="eastAsia" w:ascii="宋体" w:hAnsi="宋体" w:eastAsia="宋体" w:cs="DPVTIA+CIDFont+F3"/>
          <w:color w:val="000000" w:themeColor="text1"/>
        </w:rPr>
        <w:t>....</w:t>
      </w:r>
      <w:r>
        <w:rPr>
          <w:rFonts w:ascii="宋体" w:hAnsi="宋体" w:eastAsia="宋体" w:cs="DPVTIA+CIDFont+F3"/>
          <w:color w:val="000000" w:themeColor="text1"/>
        </w:rPr>
        <w:t>.....</w:t>
      </w:r>
      <w:r>
        <w:rPr>
          <w:rFonts w:hint="eastAsia" w:ascii="宋体" w:hAnsi="宋体" w:eastAsia="宋体" w:cs="DPVTIA+CIDFont+F3"/>
          <w:color w:val="000000" w:themeColor="text1"/>
        </w:rPr>
        <w:t>...</w:t>
      </w:r>
      <w:r>
        <w:rPr>
          <w:rFonts w:ascii="宋体" w:hAnsi="宋体" w:eastAsia="宋体" w:cs="DPVTIA+CIDFont+F3"/>
          <w:color w:val="000000" w:themeColor="text1"/>
        </w:rPr>
        <w:t>.........................................</w:t>
      </w:r>
      <w:r>
        <w:rPr>
          <w:rFonts w:hint="eastAsia" w:ascii="宋体" w:hAnsi="宋体" w:eastAsia="宋体" w:cs="DPVTIA+CIDFont+F3"/>
          <w:color w:val="000000" w:themeColor="text1"/>
          <w:lang w:val="en-US" w:eastAsia="zh-CN"/>
        </w:rPr>
        <w:t>5</w:t>
      </w:r>
    </w:p>
    <w:p>
      <w:pPr>
        <w:spacing w:before="87" w:line="360" w:lineRule="auto"/>
        <w:jc w:val="left"/>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3840" w:firstLineChars="1200"/>
        <w:rPr>
          <w:rFonts w:ascii="黑体" w:hAnsi="黑体" w:eastAsia="黑体" w:cs="UMVNCG+CIDFont+F2"/>
          <w:color w:val="000000" w:themeColor="text1"/>
          <w:sz w:val="32"/>
          <w:szCs w:val="32"/>
        </w:rPr>
      </w:pPr>
    </w:p>
    <w:p>
      <w:pPr>
        <w:spacing w:line="309" w:lineRule="exact"/>
        <w:ind w:firstLine="3840" w:firstLineChars="1200"/>
        <w:rPr>
          <w:rFonts w:ascii="黑体" w:hAnsi="黑体" w:eastAsia="黑体" w:cs="UMVNCG+CIDFont+F2"/>
          <w:color w:val="000000" w:themeColor="text1"/>
          <w:sz w:val="32"/>
          <w:szCs w:val="32"/>
        </w:rPr>
      </w:pPr>
    </w:p>
    <w:p>
      <w:pPr>
        <w:spacing w:line="309" w:lineRule="exact"/>
        <w:ind w:firstLine="3840" w:firstLineChars="1200"/>
        <w:rPr>
          <w:rFonts w:ascii="黑体" w:hAnsi="黑体" w:eastAsia="黑体"/>
          <w:color w:val="000000" w:themeColor="text1"/>
          <w:sz w:val="32"/>
          <w:szCs w:val="32"/>
        </w:rPr>
      </w:pPr>
      <w:r>
        <w:rPr>
          <w:rFonts w:ascii="黑体" w:hAnsi="黑体" w:eastAsia="黑体" w:cs="UMVNCG+CIDFont+F2"/>
          <w:color w:val="000000" w:themeColor="text1"/>
          <w:sz w:val="32"/>
          <w:szCs w:val="32"/>
        </w:rPr>
        <w:t>前</w:t>
      </w:r>
      <w:r>
        <w:rPr>
          <w:rFonts w:hint="eastAsia" w:ascii="黑体" w:hAnsi="黑体" w:eastAsia="黑体" w:cs="UMVNCG+CIDFont+F2"/>
          <w:color w:val="000000" w:themeColor="text1"/>
          <w:sz w:val="32"/>
          <w:szCs w:val="32"/>
        </w:rPr>
        <w:t xml:space="preserve">    </w:t>
      </w:r>
      <w:r>
        <w:rPr>
          <w:rFonts w:ascii="黑体" w:hAnsi="黑体" w:eastAsia="黑体" w:cs="UMVNCG+CIDFont+F2"/>
          <w:color w:val="000000" w:themeColor="text1"/>
          <w:sz w:val="32"/>
          <w:szCs w:val="32"/>
        </w:rPr>
        <w:t>言</w:t>
      </w:r>
    </w:p>
    <w:p>
      <w:pPr>
        <w:spacing w:before="85"/>
        <w:ind w:left="396"/>
        <w:rPr>
          <w:rFonts w:ascii="宋体" w:hAnsi="宋体" w:eastAsia="宋体" w:cs="微软雅黑"/>
          <w:strike/>
          <w:color w:val="000000" w:themeColor="text1"/>
          <w:spacing w:val="-2"/>
        </w:rPr>
      </w:pPr>
    </w:p>
    <w:p>
      <w:pPr>
        <w:keepNext w:val="0"/>
        <w:keepLines w:val="0"/>
        <w:pageBreakBefore w:val="0"/>
        <w:widowControl/>
        <w:kinsoku/>
        <w:wordWrap/>
        <w:overflowPunct/>
        <w:topLinePunct w:val="0"/>
        <w:autoSpaceDE/>
        <w:autoSpaceDN/>
        <w:bidi w:val="0"/>
        <w:adjustRightInd/>
        <w:snapToGrid/>
        <w:spacing w:before="85" w:line="360" w:lineRule="auto"/>
        <w:ind w:firstLine="412" w:firstLineChars="200"/>
        <w:jc w:val="left"/>
        <w:textAlignment w:val="auto"/>
        <w:rPr>
          <w:rFonts w:ascii="宋体" w:hAnsi="宋体" w:eastAsia="宋体" w:cs="微软雅黑"/>
          <w:color w:val="000000" w:themeColor="text1"/>
          <w:spacing w:val="-2"/>
        </w:rPr>
      </w:pPr>
      <w:r>
        <w:rPr>
          <w:rFonts w:hint="eastAsia" w:ascii="宋体" w:hAnsi="宋体" w:eastAsia="宋体" w:cs="微软雅黑"/>
          <w:color w:val="000000" w:themeColor="text1"/>
          <w:spacing w:val="-2"/>
        </w:rPr>
        <w:t>本标准按GB/T1.1-2009给出的规则起草。</w:t>
      </w:r>
    </w:p>
    <w:p>
      <w:pPr>
        <w:keepNext w:val="0"/>
        <w:keepLines w:val="0"/>
        <w:pageBreakBefore w:val="0"/>
        <w:widowControl/>
        <w:kinsoku/>
        <w:wordWrap/>
        <w:overflowPunct/>
        <w:topLinePunct w:val="0"/>
        <w:autoSpaceDE/>
        <w:autoSpaceDN/>
        <w:bidi w:val="0"/>
        <w:adjustRightInd/>
        <w:snapToGrid/>
        <w:spacing w:before="85" w:line="360" w:lineRule="auto"/>
        <w:ind w:firstLine="408" w:firstLineChars="200"/>
        <w:jc w:val="left"/>
        <w:textAlignment w:val="auto"/>
        <w:rPr>
          <w:rFonts w:ascii="宋体" w:hAnsi="宋体" w:eastAsia="宋体" w:cs="微软雅黑"/>
          <w:color w:val="000000" w:themeColor="text1"/>
          <w:spacing w:val="-3"/>
        </w:rPr>
      </w:pPr>
      <w:r>
        <w:rPr>
          <w:rFonts w:hint="eastAsia" w:ascii="宋体" w:hAnsi="宋体" w:eastAsia="宋体" w:cs="微软雅黑"/>
          <w:color w:val="000000" w:themeColor="text1"/>
          <w:spacing w:val="-3"/>
        </w:rPr>
        <w:t>编制本标准的样品采自甘肃省主要的中药饮片生产企业，全部样品为人工种植和野生黄芪产地加工成的商品规格与等级。编制本标准时，充分保留了甘肃各地在长期的产地加工和商品流通中形成的各类产地加工片规格，以利于各行业的应用。</w:t>
      </w:r>
    </w:p>
    <w:p>
      <w:pPr>
        <w:keepNext w:val="0"/>
        <w:keepLines w:val="0"/>
        <w:pageBreakBefore w:val="0"/>
        <w:widowControl/>
        <w:kinsoku/>
        <w:wordWrap/>
        <w:overflowPunct/>
        <w:topLinePunct w:val="0"/>
        <w:autoSpaceDE/>
        <w:autoSpaceDN/>
        <w:bidi w:val="0"/>
        <w:adjustRightInd/>
        <w:snapToGrid/>
        <w:spacing w:before="85" w:line="360" w:lineRule="auto"/>
        <w:ind w:firstLine="408" w:firstLineChars="200"/>
        <w:jc w:val="left"/>
        <w:textAlignment w:val="auto"/>
        <w:rPr>
          <w:rFonts w:ascii="宋体" w:hAnsi="宋体" w:eastAsia="宋体"/>
          <w:color w:val="000000" w:themeColor="text1"/>
        </w:rPr>
      </w:pPr>
      <w:r>
        <w:rPr>
          <w:rFonts w:hint="eastAsia" w:ascii="宋体" w:hAnsi="宋体" w:eastAsia="宋体" w:cs="微软雅黑"/>
          <w:color w:val="000000" w:themeColor="text1"/>
          <w:spacing w:val="-3"/>
        </w:rPr>
        <w:t>本标准由甘肃省药品监督管理局提出并归口</w:t>
      </w:r>
      <w:r>
        <w:rPr>
          <w:rFonts w:hint="eastAsia" w:ascii="宋体" w:hAnsi="宋体" w:eastAsia="宋体" w:cs="Malgun Gothic"/>
          <w:color w:val="000000" w:themeColor="text1"/>
          <w:spacing w:val="-3"/>
        </w:rPr>
        <w:t>。</w:t>
      </w:r>
    </w:p>
    <w:p>
      <w:pPr>
        <w:keepNext w:val="0"/>
        <w:keepLines w:val="0"/>
        <w:pageBreakBefore w:val="0"/>
        <w:widowControl/>
        <w:kinsoku/>
        <w:wordWrap/>
        <w:overflowPunct/>
        <w:topLinePunct w:val="0"/>
        <w:autoSpaceDE/>
        <w:autoSpaceDN/>
        <w:bidi w:val="0"/>
        <w:adjustRightInd/>
        <w:snapToGrid/>
        <w:spacing w:before="85" w:line="360" w:lineRule="auto"/>
        <w:ind w:firstLine="408" w:firstLineChars="200"/>
        <w:jc w:val="left"/>
        <w:textAlignment w:val="auto"/>
        <w:rPr>
          <w:rFonts w:ascii="宋体" w:hAnsi="宋体" w:eastAsia="宋体" w:cs="OTAIGI+CIDFont+F3"/>
          <w:color w:val="000000" w:themeColor="text1"/>
          <w:spacing w:val="-3"/>
        </w:rPr>
      </w:pPr>
      <w:r>
        <w:rPr>
          <w:rFonts w:hint="eastAsia" w:ascii="宋体" w:hAnsi="宋体" w:eastAsia="宋体" w:cs="微软雅黑"/>
          <w:color w:val="000000" w:themeColor="text1"/>
          <w:spacing w:val="-3"/>
        </w:rPr>
        <w:t>本标准负责起草单位</w:t>
      </w:r>
      <w:r>
        <w:rPr>
          <w:rFonts w:hint="eastAsia" w:ascii="宋体" w:hAnsi="宋体" w:eastAsia="宋体" w:cs="Malgun Gothic"/>
          <w:color w:val="000000" w:themeColor="text1"/>
          <w:spacing w:val="-3"/>
        </w:rPr>
        <w:t>：</w:t>
      </w:r>
      <w:r>
        <w:rPr>
          <w:rFonts w:hint="eastAsia" w:ascii="宋体" w:hAnsi="宋体" w:eastAsia="宋体" w:cs="微软雅黑"/>
          <w:color w:val="000000" w:themeColor="text1"/>
          <w:spacing w:val="-3"/>
        </w:rPr>
        <w:t>甘肃省药品检验研究院</w:t>
      </w:r>
      <w:r>
        <w:rPr>
          <w:rFonts w:ascii="宋体" w:hAnsi="宋体" w:eastAsia="宋体" w:cs="OTAIGI+CIDFont+F3"/>
          <w:color w:val="000000" w:themeColor="text1"/>
          <w:spacing w:val="-3"/>
        </w:rPr>
        <w:t>、</w:t>
      </w:r>
      <w:r>
        <w:rPr>
          <w:rFonts w:hint="eastAsia" w:ascii="宋体" w:hAnsi="宋体" w:eastAsia="宋体" w:cs="OTAIGI+CIDFont+F3"/>
          <w:color w:val="000000" w:themeColor="text1"/>
          <w:spacing w:val="-3"/>
        </w:rPr>
        <w:t>定西市中医药产业发展局。</w:t>
      </w:r>
    </w:p>
    <w:p>
      <w:pPr>
        <w:keepNext w:val="0"/>
        <w:keepLines w:val="0"/>
        <w:pageBreakBefore w:val="0"/>
        <w:widowControl/>
        <w:kinsoku/>
        <w:wordWrap/>
        <w:overflowPunct/>
        <w:topLinePunct w:val="0"/>
        <w:autoSpaceDE/>
        <w:autoSpaceDN/>
        <w:bidi w:val="0"/>
        <w:adjustRightInd/>
        <w:snapToGrid/>
        <w:spacing w:before="85" w:line="360" w:lineRule="auto"/>
        <w:ind w:firstLine="408" w:firstLineChars="200"/>
        <w:jc w:val="left"/>
        <w:textAlignment w:val="auto"/>
        <w:rPr>
          <w:rFonts w:ascii="宋体" w:hAnsi="宋体" w:eastAsia="宋体" w:cs="OTAIGI+CIDFont+F3"/>
          <w:color w:val="000000" w:themeColor="text1"/>
          <w:spacing w:val="-3"/>
        </w:rPr>
      </w:pPr>
      <w:r>
        <w:rPr>
          <w:rFonts w:hint="eastAsia" w:ascii="宋体" w:hAnsi="宋体" w:eastAsia="宋体" w:cs="微软雅黑"/>
          <w:color w:val="000000" w:themeColor="text1"/>
          <w:spacing w:val="-3"/>
        </w:rPr>
        <w:t>本标准参加起草单位：甘肃九州天润中药产业有限公司、岷县顺兴和中药材有限责任公司、</w:t>
      </w:r>
      <w:r>
        <w:rPr>
          <w:rFonts w:ascii="宋体" w:hAnsi="宋体" w:eastAsia="宋体" w:cs="微软雅黑"/>
          <w:color w:val="000000" w:themeColor="text1"/>
          <w:spacing w:val="-3"/>
        </w:rPr>
        <w:t>甘肃省高校协同创新科技团队</w:t>
      </w:r>
      <w:r>
        <w:rPr>
          <w:rFonts w:hint="eastAsia" w:ascii="宋体" w:hAnsi="宋体" w:eastAsia="宋体" w:cs="微软雅黑"/>
          <w:color w:val="000000" w:themeColor="text1"/>
          <w:spacing w:val="-3"/>
        </w:rPr>
        <w:t>、陇西保和堂药业有限责任公司、甘肃中天药业有限责任公司</w:t>
      </w:r>
      <w:r>
        <w:rPr>
          <w:rFonts w:hint="eastAsia" w:ascii="宋体" w:hAnsi="宋体" w:eastAsia="宋体" w:cs="OTAIGI+CIDFont+F3"/>
          <w:color w:val="000000" w:themeColor="text1"/>
          <w:spacing w:val="-3"/>
        </w:rPr>
        <w:t>、北京中医药</w:t>
      </w:r>
      <w:r>
        <w:rPr>
          <w:rFonts w:ascii="宋体" w:hAnsi="宋体" w:eastAsia="宋体" w:cs="OTAIGI+CIDFont+F3"/>
          <w:color w:val="000000" w:themeColor="text1"/>
          <w:spacing w:val="-3"/>
        </w:rPr>
        <w:t>大学、</w:t>
      </w:r>
      <w:r>
        <w:rPr>
          <w:rFonts w:hint="eastAsia" w:ascii="宋体" w:hAnsi="宋体" w:eastAsia="宋体" w:cs="OTAIGI+CIDFont+F3"/>
          <w:color w:val="000000" w:themeColor="text1"/>
          <w:spacing w:val="-3"/>
        </w:rPr>
        <w:t>中国食品药品检定研究院</w:t>
      </w:r>
      <w:r>
        <w:rPr>
          <w:rFonts w:hint="eastAsia" w:ascii="宋体" w:hAnsi="宋体" w:eastAsia="宋体" w:cs="微软雅黑"/>
          <w:color w:val="000000" w:themeColor="text1"/>
          <w:spacing w:val="-3"/>
        </w:rPr>
        <w:t>、甘肃同君堂药业有限公司、甘肃弘润药业有限公司、甘肃华庆堂药业饮片有限公司、陇西奇正药材有限公司、甘肃伊真堂药业有限责任公司、甘肃神农文峰药业有限公司、甘肃圣源中药材有限公司、甘肃普尔康药业有限公司、甘肃国峰药业有限公司、甘肃汉草品汇中药饮片有限公司、岷县</w:t>
      </w:r>
      <w:r>
        <w:rPr>
          <w:rFonts w:hint="eastAsia" w:ascii="宋体" w:hAnsi="宋体" w:eastAsia="宋体"/>
          <w:color w:val="000000" w:themeColor="text1"/>
        </w:rPr>
        <w:t>蘅</w:t>
      </w:r>
      <w:r>
        <w:rPr>
          <w:rFonts w:hint="eastAsia" w:ascii="宋体" w:hAnsi="宋体" w:eastAsia="宋体" w:cs="微软雅黑"/>
          <w:color w:val="000000" w:themeColor="text1"/>
          <w:spacing w:val="-3"/>
        </w:rPr>
        <w:t>阳中药材药业有限公司、甘肃岷归中药材科技有限公司、陇西正大药业有限公司、岷县归芪堂药业有限公司、甘肃省道地药材研究所、甘肃省中藏药检验检测技术工程研究中心、</w:t>
      </w:r>
      <w:r>
        <w:rPr>
          <w:rFonts w:ascii="宋体" w:hAnsi="宋体" w:eastAsia="宋体" w:cs="微软雅黑"/>
          <w:color w:val="000000" w:themeColor="text1"/>
          <w:spacing w:val="-3"/>
        </w:rPr>
        <w:t>甘肃省中藏药检验检测技术工程实验室</w:t>
      </w:r>
      <w:r>
        <w:rPr>
          <w:rFonts w:hint="eastAsia" w:ascii="宋体" w:hAnsi="宋体" w:eastAsia="宋体" w:cs="微软雅黑"/>
          <w:color w:val="000000" w:themeColor="text1"/>
          <w:spacing w:val="-3"/>
        </w:rPr>
        <w:t>、甘肃省药学学会、渭源县市</w:t>
      </w:r>
      <w:r>
        <w:rPr>
          <w:rFonts w:hint="eastAsia" w:ascii="宋体" w:hAnsi="宋体" w:eastAsia="宋体" w:cs="微软雅黑"/>
          <w:spacing w:val="-3"/>
        </w:rPr>
        <w:t>场监督管理局。</w:t>
      </w:r>
    </w:p>
    <w:p>
      <w:pPr>
        <w:keepNext w:val="0"/>
        <w:keepLines w:val="0"/>
        <w:pageBreakBefore w:val="0"/>
        <w:widowControl/>
        <w:kinsoku/>
        <w:wordWrap/>
        <w:overflowPunct/>
        <w:topLinePunct w:val="0"/>
        <w:autoSpaceDE/>
        <w:autoSpaceDN/>
        <w:bidi w:val="0"/>
        <w:adjustRightInd/>
        <w:snapToGrid/>
        <w:spacing w:line="360" w:lineRule="auto"/>
        <w:ind w:firstLine="408" w:firstLineChars="200"/>
        <w:jc w:val="left"/>
        <w:textAlignment w:val="auto"/>
        <w:rPr>
          <w:rFonts w:ascii="宋体" w:hAnsi="宋体" w:eastAsia="宋体" w:cs="微软雅黑"/>
          <w:color w:val="000000" w:themeColor="text1"/>
          <w:spacing w:val="-3"/>
        </w:rPr>
      </w:pPr>
      <w:r>
        <w:rPr>
          <w:rFonts w:hint="eastAsia" w:ascii="宋体" w:hAnsi="宋体" w:eastAsia="宋体" w:cs="微软雅黑"/>
          <w:color w:val="000000" w:themeColor="text1"/>
          <w:spacing w:val="-3"/>
        </w:rPr>
        <w:t>本标准主要起草人：杨平荣</w:t>
      </w:r>
      <w:r>
        <w:rPr>
          <w:rFonts w:ascii="宋体" w:hAnsi="宋体" w:eastAsia="宋体" w:cs="微软雅黑"/>
          <w:color w:val="000000" w:themeColor="text1"/>
          <w:spacing w:val="-3"/>
        </w:rPr>
        <w:t>、</w:t>
      </w:r>
      <w:r>
        <w:rPr>
          <w:rFonts w:hint="eastAsia" w:ascii="宋体" w:hAnsi="宋体" w:eastAsia="宋体" w:cs="微软雅黑"/>
          <w:color w:val="000000" w:themeColor="text1"/>
          <w:spacing w:val="-3"/>
        </w:rPr>
        <w:t>宋平顺</w:t>
      </w:r>
      <w:r>
        <w:rPr>
          <w:rFonts w:ascii="宋体" w:hAnsi="宋体" w:eastAsia="宋体" w:cs="微软雅黑"/>
          <w:color w:val="000000" w:themeColor="text1"/>
          <w:spacing w:val="-3"/>
        </w:rPr>
        <w:t>、</w:t>
      </w:r>
      <w:r>
        <w:rPr>
          <w:rFonts w:hint="eastAsia" w:ascii="宋体" w:hAnsi="宋体" w:eastAsia="宋体" w:cs="微软雅黑"/>
          <w:color w:val="000000" w:themeColor="text1"/>
          <w:spacing w:val="-3"/>
        </w:rPr>
        <w:t>刘柏龙、李安平、魏锋、马双成、杨克谦、刘春生</w:t>
      </w:r>
      <w:r>
        <w:rPr>
          <w:rFonts w:ascii="宋体" w:hAnsi="宋体" w:eastAsia="宋体" w:cs="微软雅黑"/>
          <w:color w:val="000000" w:themeColor="text1"/>
          <w:spacing w:val="-3"/>
        </w:rPr>
        <w:t>、</w:t>
      </w:r>
      <w:r>
        <w:rPr>
          <w:rFonts w:hint="eastAsia" w:ascii="宋体" w:hAnsi="宋体" w:eastAsia="宋体" w:cs="微软雅黑"/>
          <w:color w:val="000000" w:themeColor="text1"/>
          <w:spacing w:val="-3"/>
        </w:rPr>
        <w:t>景小勤、党</w:t>
      </w:r>
      <w:r>
        <w:rPr>
          <w:rFonts w:ascii="宋体" w:hAnsi="宋体" w:eastAsia="宋体" w:cs="微软雅黑"/>
          <w:color w:val="000000" w:themeColor="text1"/>
          <w:spacing w:val="-3"/>
        </w:rPr>
        <w:t>伟</w:t>
      </w:r>
      <w:r>
        <w:rPr>
          <w:rFonts w:hint="eastAsia" w:ascii="宋体" w:hAnsi="宋体" w:eastAsia="宋体" w:cs="微软雅黑"/>
          <w:color w:val="000000" w:themeColor="text1"/>
          <w:spacing w:val="-3"/>
        </w:rPr>
        <w:t>、贺军权。</w:t>
      </w:r>
    </w:p>
    <w:p>
      <w:pPr>
        <w:keepNext w:val="0"/>
        <w:keepLines w:val="0"/>
        <w:pageBreakBefore w:val="0"/>
        <w:widowControl/>
        <w:kinsoku/>
        <w:wordWrap/>
        <w:overflowPunct/>
        <w:topLinePunct w:val="0"/>
        <w:autoSpaceDE/>
        <w:autoSpaceDN/>
        <w:bidi w:val="0"/>
        <w:adjustRightInd/>
        <w:snapToGrid/>
        <w:spacing w:line="360" w:lineRule="auto"/>
        <w:ind w:firstLine="408" w:firstLineChars="200"/>
        <w:jc w:val="left"/>
        <w:textAlignment w:val="auto"/>
        <w:rPr>
          <w:rFonts w:asciiTheme="minorEastAsia" w:hAnsiTheme="minorEastAsia"/>
        </w:rPr>
      </w:pPr>
      <w:r>
        <w:rPr>
          <w:rFonts w:hint="eastAsia" w:ascii="宋体" w:hAnsi="宋体" w:eastAsia="宋体" w:cs="微软雅黑"/>
          <w:color w:val="000000" w:themeColor="text1"/>
          <w:spacing w:val="-3"/>
        </w:rPr>
        <w:t>本标准参加起草人：</w:t>
      </w:r>
      <w:r>
        <w:rPr>
          <w:rFonts w:hint="eastAsia" w:cs="微软雅黑" w:asciiTheme="minorEastAsia" w:hAnsiTheme="minorEastAsia"/>
          <w:spacing w:val="-3"/>
        </w:rPr>
        <w:t>赵文祯、孟小中、王引权</w:t>
      </w:r>
      <w:r>
        <w:rPr>
          <w:rFonts w:cs="微软雅黑" w:asciiTheme="minorEastAsia" w:hAnsiTheme="minorEastAsia"/>
          <w:spacing w:val="-3"/>
        </w:rPr>
        <w:t>、</w:t>
      </w:r>
      <w:r>
        <w:rPr>
          <w:rFonts w:hint="eastAsia" w:cs="微软雅黑" w:asciiTheme="minorEastAsia" w:hAnsiTheme="minorEastAsia"/>
          <w:color w:val="000000" w:themeColor="text1"/>
          <w:spacing w:val="-3"/>
        </w:rPr>
        <w:t>马中森、</w:t>
      </w:r>
      <w:r>
        <w:rPr>
          <w:rFonts w:hint="eastAsia" w:cs="微软雅黑" w:asciiTheme="minorEastAsia" w:hAnsiTheme="minorEastAsia"/>
          <w:spacing w:val="-3"/>
        </w:rPr>
        <w:t>曹登铭</w:t>
      </w:r>
      <w:r>
        <w:rPr>
          <w:rFonts w:hint="eastAsia" w:cs="微软雅黑" w:asciiTheme="minorEastAsia" w:hAnsiTheme="minorEastAsia"/>
          <w:color w:val="000000" w:themeColor="text1"/>
          <w:spacing w:val="-3"/>
        </w:rPr>
        <w:t>、陈杰、</w:t>
      </w:r>
      <w:r>
        <w:rPr>
          <w:rFonts w:hint="eastAsia" w:asciiTheme="minorEastAsia" w:hAnsiTheme="minorEastAsia"/>
        </w:rPr>
        <w:t>刘小燕、马</w:t>
      </w:r>
      <w:r>
        <w:rPr>
          <w:rFonts w:asciiTheme="minorEastAsia" w:hAnsiTheme="minorEastAsia"/>
        </w:rPr>
        <w:t>尚</w:t>
      </w:r>
      <w:r>
        <w:rPr>
          <w:rFonts w:hint="eastAsia" w:asciiTheme="minorEastAsia" w:hAnsiTheme="minorEastAsia"/>
        </w:rPr>
        <w:t>贤、夏</w:t>
      </w:r>
      <w:r>
        <w:rPr>
          <w:rFonts w:asciiTheme="minorEastAsia" w:hAnsiTheme="minorEastAsia"/>
        </w:rPr>
        <w:t>巧红</w:t>
      </w:r>
      <w:r>
        <w:rPr>
          <w:rFonts w:hint="eastAsia" w:asciiTheme="minorEastAsia" w:hAnsiTheme="minorEastAsia"/>
        </w:rPr>
        <w:t>、王丽梅</w:t>
      </w:r>
      <w:r>
        <w:rPr>
          <w:rFonts w:hint="eastAsia" w:cs="微软雅黑" w:asciiTheme="minorEastAsia" w:hAnsiTheme="minorEastAsia"/>
          <w:color w:val="000000" w:themeColor="text1"/>
          <w:spacing w:val="-3"/>
        </w:rPr>
        <w:t>、关东辉、刘生彩、</w:t>
      </w:r>
      <w:r>
        <w:rPr>
          <w:rFonts w:hint="eastAsia" w:cs="微软雅黑" w:asciiTheme="minorEastAsia" w:hAnsiTheme="minorEastAsia"/>
          <w:spacing w:val="-3"/>
        </w:rPr>
        <w:t>杨新平</w:t>
      </w:r>
      <w:r>
        <w:rPr>
          <w:rFonts w:hint="eastAsia" w:cs="微软雅黑" w:asciiTheme="minorEastAsia" w:hAnsiTheme="minorEastAsia"/>
          <w:color w:val="000000" w:themeColor="text1"/>
          <w:spacing w:val="-3"/>
        </w:rPr>
        <w:t>、李庆、李小军、李</w:t>
      </w:r>
      <w:r>
        <w:rPr>
          <w:rFonts w:cs="微软雅黑" w:asciiTheme="minorEastAsia" w:hAnsiTheme="minorEastAsia"/>
          <w:color w:val="000000" w:themeColor="text1"/>
          <w:spacing w:val="-3"/>
        </w:rPr>
        <w:t>雪</w:t>
      </w:r>
      <w:r>
        <w:rPr>
          <w:rFonts w:hint="eastAsia" w:ascii="宋体" w:hAnsi="宋体" w:eastAsia="宋体" w:cs="微软雅黑"/>
          <w:color w:val="000000" w:themeColor="text1"/>
          <w:spacing w:val="-3"/>
        </w:rPr>
        <w:t>雯</w:t>
      </w:r>
      <w:r>
        <w:rPr>
          <w:rFonts w:hint="eastAsia" w:cs="微软雅黑" w:asciiTheme="minorEastAsia" w:hAnsiTheme="minorEastAsia"/>
          <w:color w:val="000000" w:themeColor="text1"/>
          <w:spacing w:val="-3"/>
        </w:rPr>
        <w:t>、王</w:t>
      </w:r>
      <w:r>
        <w:rPr>
          <w:rFonts w:cs="微软雅黑" w:asciiTheme="minorEastAsia" w:hAnsiTheme="minorEastAsia"/>
          <w:color w:val="000000" w:themeColor="text1"/>
          <w:spacing w:val="-3"/>
        </w:rPr>
        <w:t>啟龙</w:t>
      </w:r>
      <w:r>
        <w:rPr>
          <w:rFonts w:hint="eastAsia" w:cs="微软雅黑" w:asciiTheme="minorEastAsia" w:hAnsiTheme="minorEastAsia"/>
          <w:color w:val="000000" w:themeColor="text1"/>
          <w:spacing w:val="-3"/>
        </w:rPr>
        <w:t>、刘</w:t>
      </w:r>
      <w:r>
        <w:rPr>
          <w:rFonts w:cs="微软雅黑" w:asciiTheme="minorEastAsia" w:hAnsiTheme="minorEastAsia"/>
          <w:color w:val="000000" w:themeColor="text1"/>
          <w:spacing w:val="-3"/>
        </w:rPr>
        <w:t>富强</w:t>
      </w:r>
      <w:r>
        <w:rPr>
          <w:rFonts w:hint="eastAsia" w:cs="微软雅黑" w:asciiTheme="minorEastAsia" w:hAnsiTheme="minorEastAsia"/>
          <w:color w:val="000000" w:themeColor="text1"/>
          <w:spacing w:val="-3"/>
        </w:rPr>
        <w:t>、杨</w:t>
      </w:r>
      <w:r>
        <w:rPr>
          <w:rFonts w:cs="微软雅黑" w:asciiTheme="minorEastAsia" w:hAnsiTheme="minorEastAsia"/>
          <w:color w:val="000000" w:themeColor="text1"/>
          <w:spacing w:val="-3"/>
        </w:rPr>
        <w:t>耘</w:t>
      </w:r>
      <w:r>
        <w:rPr>
          <w:rFonts w:hint="eastAsia" w:cs="微软雅黑" w:asciiTheme="minorEastAsia" w:hAnsiTheme="minorEastAsia"/>
          <w:color w:val="000000" w:themeColor="text1"/>
          <w:spacing w:val="-3"/>
        </w:rPr>
        <w:t>、卢</w:t>
      </w:r>
      <w:r>
        <w:rPr>
          <w:rFonts w:cs="微软雅黑" w:asciiTheme="minorEastAsia" w:hAnsiTheme="minorEastAsia"/>
          <w:color w:val="000000" w:themeColor="text1"/>
          <w:spacing w:val="-3"/>
        </w:rPr>
        <w:t>雪蕊</w:t>
      </w:r>
      <w:r>
        <w:rPr>
          <w:rFonts w:hint="eastAsia" w:cs="微软雅黑" w:asciiTheme="minorEastAsia" w:hAnsiTheme="minorEastAsia"/>
          <w:color w:val="000000" w:themeColor="text1"/>
          <w:spacing w:val="-3"/>
        </w:rPr>
        <w:t>、</w:t>
      </w:r>
      <w:r>
        <w:rPr>
          <w:rFonts w:hint="eastAsia" w:cs="微软雅黑" w:asciiTheme="minorEastAsia" w:hAnsiTheme="minorEastAsia"/>
          <w:spacing w:val="-3"/>
        </w:rPr>
        <w:t>李登鹏、乔玉梅、王雁云、孙维宏、刘明芳、黄满中、肖海云、张守福、刘蘅嶙。</w:t>
      </w:r>
    </w:p>
    <w:p>
      <w:pPr>
        <w:keepNext w:val="0"/>
        <w:keepLines w:val="0"/>
        <w:pageBreakBefore w:val="0"/>
        <w:widowControl/>
        <w:kinsoku/>
        <w:wordWrap/>
        <w:overflowPunct/>
        <w:topLinePunct w:val="0"/>
        <w:autoSpaceDE/>
        <w:autoSpaceDN/>
        <w:bidi w:val="0"/>
        <w:adjustRightInd/>
        <w:snapToGrid/>
        <w:spacing w:line="360" w:lineRule="auto"/>
        <w:ind w:firstLine="408" w:firstLineChars="200"/>
        <w:jc w:val="left"/>
        <w:textAlignment w:val="auto"/>
        <w:rPr>
          <w:rFonts w:ascii="宋体" w:hAnsi="宋体" w:eastAsia="宋体" w:cs="OTAIGI+CIDFont+F3"/>
          <w:color w:val="000000" w:themeColor="text1"/>
          <w:spacing w:val="-3"/>
        </w:rPr>
      </w:pPr>
      <w:r>
        <w:rPr>
          <w:rFonts w:hint="eastAsia" w:ascii="宋体" w:hAnsi="宋体" w:eastAsia="宋体" w:cs="微软雅黑"/>
          <w:color w:val="000000" w:themeColor="text1"/>
          <w:spacing w:val="-3"/>
        </w:rPr>
        <w:t>本标准首次发布</w:t>
      </w:r>
      <w:r>
        <w:rPr>
          <w:rFonts w:hint="eastAsia" w:ascii="宋体" w:hAnsi="宋体" w:eastAsia="宋体" w:cs="微软雅黑"/>
          <w:color w:val="000000" w:themeColor="text1"/>
          <w:spacing w:val="-3"/>
          <w:lang w:eastAsia="zh-CN"/>
        </w:rPr>
        <w:t>，为推荐性标准。</w:t>
      </w:r>
    </w:p>
    <w:p>
      <w:pPr>
        <w:spacing w:before="85"/>
        <w:rPr>
          <w:rFonts w:ascii="宋体" w:hAnsi="宋体" w:eastAsia="宋体" w:cs="OTAIGI+CIDFont+F3"/>
          <w:color w:val="000000" w:themeColor="text1"/>
          <w:spacing w:val="-3"/>
        </w:rPr>
      </w:pPr>
    </w:p>
    <w:p>
      <w:pPr>
        <w:spacing w:before="85"/>
        <w:rPr>
          <w:rFonts w:ascii="宋体" w:hAnsi="宋体" w:eastAsia="宋体" w:cs="OTAIGI+CIDFont+F3"/>
          <w:color w:val="000000" w:themeColor="text1"/>
          <w:spacing w:val="-3"/>
        </w:rPr>
      </w:pPr>
    </w:p>
    <w:p>
      <w:pPr>
        <w:spacing w:before="85"/>
        <w:rPr>
          <w:rFonts w:ascii="宋体" w:hAnsi="宋体" w:eastAsia="宋体" w:cs="OTAIGI+CIDFont+F3"/>
          <w:color w:val="000000" w:themeColor="text1"/>
          <w:spacing w:val="-3"/>
        </w:rPr>
      </w:pPr>
    </w:p>
    <w:p>
      <w:pPr>
        <w:spacing w:before="711"/>
        <w:ind w:left="396"/>
        <w:rPr>
          <w:rFonts w:ascii="宋体" w:hAnsi="宋体" w:eastAsia="宋体" w:cs="微软雅黑"/>
          <w:color w:val="000000" w:themeColor="text1"/>
          <w:spacing w:val="-2"/>
        </w:rPr>
      </w:pPr>
    </w:p>
    <w:p>
      <w:pPr>
        <w:spacing w:before="85"/>
        <w:rPr>
          <w:rFonts w:ascii="宋体" w:hAnsi="宋体" w:eastAsia="宋体" w:cs="OTAIGI+CIDFont+F3"/>
          <w:color w:val="000000" w:themeColor="text1"/>
          <w:spacing w:val="-3"/>
        </w:rPr>
      </w:pPr>
    </w:p>
    <w:p>
      <w:pPr>
        <w:spacing w:before="85"/>
        <w:rPr>
          <w:rFonts w:ascii="宋体" w:hAnsi="宋体" w:eastAsia="宋体" w:cs="OTAIGI+CIDFont+F3"/>
          <w:color w:val="000000" w:themeColor="text1"/>
          <w:spacing w:val="-3"/>
        </w:rPr>
      </w:pPr>
    </w:p>
    <w:p>
      <w:pPr>
        <w:spacing w:before="85"/>
        <w:rPr>
          <w:rFonts w:ascii="宋体" w:hAnsi="宋体" w:eastAsia="宋体" w:cs="OTAIGI+CIDFont+F3"/>
          <w:color w:val="000000" w:themeColor="text1"/>
          <w:spacing w:val="-3"/>
        </w:rPr>
      </w:pPr>
    </w:p>
    <w:p>
      <w:pPr>
        <w:spacing w:before="85"/>
        <w:rPr>
          <w:rFonts w:ascii="宋体" w:hAnsi="宋体" w:eastAsia="宋体" w:cs="OTAIGI+CIDFont+F3"/>
          <w:color w:val="000000" w:themeColor="text1"/>
          <w:spacing w:val="-3"/>
        </w:rPr>
      </w:pPr>
    </w:p>
    <w:p>
      <w:pPr>
        <w:wordWrap w:val="0"/>
        <w:spacing w:line="312" w:lineRule="auto"/>
        <w:rPr>
          <w:rFonts w:ascii="宋体" w:hAnsi="宋体" w:eastAsia="宋体"/>
          <w:color w:val="000000" w:themeColor="text1"/>
        </w:rPr>
      </w:pPr>
    </w:p>
    <w:p>
      <w:pPr>
        <w:wordWrap w:val="0"/>
        <w:spacing w:line="312" w:lineRule="auto"/>
        <w:rPr>
          <w:rFonts w:ascii="宋体" w:hAnsi="宋体" w:eastAsia="宋体"/>
          <w:color w:val="000000" w:themeColor="text1"/>
        </w:rPr>
        <w:sectPr>
          <w:footerReference r:id="rId7" w:type="default"/>
          <w:pgSz w:w="11906" w:h="16838"/>
          <w:pgMar w:top="1701" w:right="1440" w:bottom="1440" w:left="1440" w:header="708" w:footer="708" w:gutter="0"/>
          <w:pgNumType w:fmt="upperRoman" w:start="1"/>
          <w:cols w:space="720" w:num="1"/>
          <w:docGrid w:linePitch="360" w:charSpace="6144"/>
        </w:sectPr>
      </w:pPr>
    </w:p>
    <w:p>
      <w:pPr>
        <w:wordWrap w:val="0"/>
        <w:spacing w:line="312" w:lineRule="auto"/>
        <w:rPr>
          <w:rFonts w:ascii="宋体" w:hAnsi="宋体" w:eastAsia="宋体"/>
          <w:color w:val="000000" w:themeColor="text1"/>
        </w:rPr>
      </w:pPr>
    </w:p>
    <w:p>
      <w:pPr>
        <w:wordWrap w:val="0"/>
        <w:spacing w:line="312" w:lineRule="auto"/>
        <w:rPr>
          <w:rFonts w:ascii="宋体" w:hAnsi="宋体" w:eastAsia="宋体"/>
          <w:color w:val="000000" w:themeColor="text1"/>
        </w:rPr>
      </w:pPr>
    </w:p>
    <w:p>
      <w:pPr>
        <w:spacing w:line="312" w:lineRule="auto"/>
        <w:jc w:val="center"/>
        <w:rPr>
          <w:rFonts w:ascii="黑体" w:hAnsi="黑体" w:eastAsia="黑体"/>
          <w:color w:val="000000" w:themeColor="text1"/>
          <w:sz w:val="32"/>
          <w:szCs w:val="32"/>
        </w:rPr>
      </w:pPr>
      <w:r>
        <w:rPr>
          <w:rFonts w:hint="eastAsia" w:ascii="黑体" w:hAnsi="黑体" w:eastAsia="黑体"/>
          <w:color w:val="000000" w:themeColor="text1"/>
          <w:sz w:val="32"/>
          <w:szCs w:val="32"/>
          <w:lang w:eastAsia="zh-CN"/>
        </w:rPr>
        <w:t>黄</w:t>
      </w:r>
      <w:r>
        <w:rPr>
          <w:rFonts w:hint="eastAsia" w:ascii="黑体" w:hAnsi="黑体" w:eastAsia="黑体"/>
          <w:color w:val="000000" w:themeColor="text1"/>
          <w:sz w:val="32"/>
          <w:szCs w:val="32"/>
        </w:rPr>
        <w:t>芪产地片质量标准</w:t>
      </w:r>
    </w:p>
    <w:p>
      <w:pPr>
        <w:wordWrap w:val="0"/>
        <w:spacing w:line="360" w:lineRule="auto"/>
        <w:rPr>
          <w:rFonts w:ascii="黑体" w:hAnsi="黑体" w:eastAsia="黑体"/>
          <w:color w:val="000000" w:themeColor="text1"/>
        </w:rPr>
      </w:pPr>
    </w:p>
    <w:p>
      <w:pPr>
        <w:wordWrap w:val="0"/>
        <w:spacing w:line="360" w:lineRule="auto"/>
        <w:rPr>
          <w:rFonts w:ascii="黑体" w:hAnsi="黑体" w:eastAsia="黑体"/>
          <w:color w:val="000000" w:themeColor="text1"/>
        </w:rPr>
      </w:pPr>
      <w:r>
        <w:rPr>
          <w:rFonts w:ascii="黑体" w:hAnsi="黑体" w:eastAsia="黑体"/>
          <w:color w:val="000000" w:themeColor="text1"/>
        </w:rPr>
        <w:t>1 范围</w:t>
      </w:r>
    </w:p>
    <w:p>
      <w:pPr>
        <w:wordWrap w:val="0"/>
        <w:spacing w:line="360" w:lineRule="auto"/>
        <w:ind w:firstLine="420" w:firstLineChars="200"/>
        <w:rPr>
          <w:rFonts w:ascii="宋体" w:hAnsi="宋体" w:eastAsia="宋体"/>
          <w:color w:val="000000" w:themeColor="text1"/>
        </w:rPr>
      </w:pPr>
      <w:r>
        <w:rPr>
          <w:rFonts w:ascii="宋体" w:hAnsi="宋体" w:eastAsia="宋体"/>
          <w:color w:val="000000" w:themeColor="text1"/>
        </w:rPr>
        <w:t>本标准规定了</w:t>
      </w:r>
      <w:r>
        <w:rPr>
          <w:rFonts w:hint="eastAsia" w:ascii="宋体" w:hAnsi="宋体" w:eastAsia="宋体"/>
          <w:color w:val="000000" w:themeColor="text1"/>
        </w:rPr>
        <w:t>采用传统方法加工黄芪</w:t>
      </w:r>
      <w:r>
        <w:rPr>
          <w:rFonts w:ascii="宋体" w:hAnsi="宋体" w:eastAsia="宋体"/>
          <w:color w:val="000000" w:themeColor="text1"/>
        </w:rPr>
        <w:t>产地</w:t>
      </w:r>
      <w:r>
        <w:rPr>
          <w:rFonts w:hint="eastAsia" w:ascii="宋体" w:hAnsi="宋体" w:eastAsia="宋体"/>
          <w:color w:val="000000" w:themeColor="text1"/>
        </w:rPr>
        <w:t>片</w:t>
      </w:r>
      <w:r>
        <w:rPr>
          <w:rFonts w:ascii="宋体" w:hAnsi="宋体" w:eastAsia="宋体"/>
          <w:color w:val="000000" w:themeColor="text1"/>
        </w:rPr>
        <w:t>的</w:t>
      </w:r>
      <w:r>
        <w:rPr>
          <w:rFonts w:hint="eastAsia" w:ascii="宋体" w:hAnsi="宋体" w:eastAsia="宋体"/>
          <w:color w:val="000000" w:themeColor="text1"/>
        </w:rPr>
        <w:t>质量要求</w:t>
      </w:r>
      <w:r>
        <w:rPr>
          <w:rFonts w:ascii="宋体" w:hAnsi="宋体" w:eastAsia="宋体"/>
          <w:color w:val="000000" w:themeColor="text1"/>
        </w:rPr>
        <w:t>，内容包括：</w:t>
      </w:r>
      <w:r>
        <w:rPr>
          <w:rFonts w:hint="eastAsia" w:ascii="宋体" w:hAnsi="宋体" w:eastAsia="宋体"/>
          <w:color w:val="000000" w:themeColor="text1"/>
        </w:rPr>
        <w:t>黄芪</w:t>
      </w:r>
      <w:r>
        <w:rPr>
          <w:rFonts w:ascii="宋体" w:hAnsi="宋体" w:eastAsia="宋体"/>
          <w:color w:val="000000" w:themeColor="text1"/>
        </w:rPr>
        <w:t>产地</w:t>
      </w:r>
      <w:r>
        <w:rPr>
          <w:rFonts w:hint="eastAsia" w:ascii="宋体" w:hAnsi="宋体" w:eastAsia="宋体"/>
          <w:color w:val="000000" w:themeColor="text1"/>
        </w:rPr>
        <w:t>片规格与等级、</w:t>
      </w:r>
      <w:r>
        <w:rPr>
          <w:rFonts w:ascii="宋体" w:hAnsi="宋体" w:eastAsia="宋体"/>
          <w:color w:val="000000" w:themeColor="text1"/>
        </w:rPr>
        <w:t>质量要求</w:t>
      </w:r>
      <w:r>
        <w:rPr>
          <w:rFonts w:hint="eastAsia" w:ascii="宋体" w:hAnsi="宋体" w:eastAsia="宋体"/>
          <w:color w:val="000000" w:themeColor="text1"/>
        </w:rPr>
        <w:t>、检验方法</w:t>
      </w:r>
      <w:r>
        <w:rPr>
          <w:rFonts w:ascii="宋体" w:hAnsi="宋体" w:eastAsia="宋体"/>
          <w:color w:val="000000" w:themeColor="text1"/>
        </w:rPr>
        <w:t>等。</w:t>
      </w:r>
    </w:p>
    <w:p>
      <w:pPr>
        <w:wordWrap w:val="0"/>
        <w:spacing w:line="360" w:lineRule="auto"/>
        <w:ind w:firstLine="420" w:firstLineChars="200"/>
        <w:rPr>
          <w:rFonts w:ascii="宋体" w:hAnsi="宋体" w:eastAsia="宋体"/>
          <w:u w:val="none"/>
        </w:rPr>
      </w:pPr>
      <w:r>
        <w:rPr>
          <w:rFonts w:ascii="宋体" w:hAnsi="宋体" w:eastAsia="宋体"/>
          <w:u w:val="none"/>
        </w:rPr>
        <w:t>本标准适用于</w:t>
      </w:r>
      <w:r>
        <w:rPr>
          <w:rFonts w:hint="eastAsia" w:ascii="宋体" w:hAnsi="宋体" w:eastAsia="宋体"/>
          <w:u w:val="none"/>
        </w:rPr>
        <w:t>黄芪</w:t>
      </w:r>
      <w:r>
        <w:rPr>
          <w:rFonts w:ascii="宋体" w:hAnsi="宋体" w:eastAsia="宋体"/>
          <w:u w:val="none"/>
        </w:rPr>
        <w:t>产地</w:t>
      </w:r>
      <w:r>
        <w:rPr>
          <w:rFonts w:hint="eastAsia" w:ascii="宋体" w:hAnsi="宋体" w:eastAsia="宋体"/>
          <w:u w:val="none"/>
        </w:rPr>
        <w:t>片</w:t>
      </w:r>
      <w:r>
        <w:rPr>
          <w:rFonts w:ascii="ˎ̥" w:hAnsi="ˎ̥"/>
          <w:u w:val="none"/>
        </w:rPr>
        <w:t>生产、经营</w:t>
      </w:r>
      <w:r>
        <w:rPr>
          <w:rFonts w:hint="eastAsia" w:ascii="ˎ̥" w:hAnsi="ˎ̥"/>
          <w:u w:val="none"/>
        </w:rPr>
        <w:t>和</w:t>
      </w:r>
      <w:r>
        <w:rPr>
          <w:rFonts w:ascii="ˎ̥" w:hAnsi="ˎ̥"/>
          <w:u w:val="none"/>
        </w:rPr>
        <w:t>使用</w:t>
      </w:r>
      <w:r>
        <w:rPr>
          <w:rFonts w:hint="eastAsia" w:ascii="ˎ̥" w:hAnsi="ˎ̥"/>
          <w:u w:val="none"/>
        </w:rPr>
        <w:t>的</w:t>
      </w:r>
      <w:r>
        <w:rPr>
          <w:rFonts w:ascii="ˎ̥" w:hAnsi="ˎ̥"/>
          <w:u w:val="none"/>
        </w:rPr>
        <w:t>质量</w:t>
      </w:r>
      <w:r>
        <w:rPr>
          <w:rFonts w:hint="eastAsia" w:ascii="ˎ̥" w:hAnsi="ˎ̥"/>
          <w:u w:val="none"/>
        </w:rPr>
        <w:t>检验。</w:t>
      </w:r>
    </w:p>
    <w:p>
      <w:pPr>
        <w:wordWrap w:val="0"/>
        <w:spacing w:line="360" w:lineRule="auto"/>
        <w:rPr>
          <w:rFonts w:ascii="黑体" w:hAnsi="黑体" w:eastAsia="黑体"/>
          <w:color w:val="000000" w:themeColor="text1"/>
        </w:rPr>
      </w:pPr>
      <w:r>
        <w:rPr>
          <w:rFonts w:ascii="黑体" w:hAnsi="黑体" w:eastAsia="黑体"/>
          <w:color w:val="000000" w:themeColor="text1"/>
        </w:rPr>
        <w:t>2 规范性引用文件</w:t>
      </w:r>
    </w:p>
    <w:p>
      <w:pPr>
        <w:wordWrap w:val="0"/>
        <w:spacing w:line="360" w:lineRule="auto"/>
        <w:ind w:firstLine="420" w:firstLineChars="200"/>
        <w:rPr>
          <w:rFonts w:ascii="宋体" w:hAnsi="宋体" w:eastAsia="宋体"/>
          <w:color w:val="000000" w:themeColor="text1"/>
        </w:rPr>
      </w:pPr>
      <w:r>
        <w:rPr>
          <w:rFonts w:ascii="宋体" w:hAnsi="宋体" w:eastAsia="宋体"/>
          <w:color w:val="000000" w:themeColor="text1"/>
        </w:rPr>
        <w:t>下列文件对于本文件的应用是必不可少的。凡是注日期的引用文件，仅所注日期的版本适用于本文件。凡是不注日期的引用文件，其最新版本（包括所有的修改单项）适用于本文件。</w:t>
      </w:r>
    </w:p>
    <w:p>
      <w:pPr>
        <w:wordWrap w:val="0"/>
        <w:spacing w:line="360" w:lineRule="auto"/>
        <w:ind w:firstLine="315" w:firstLineChars="150"/>
        <w:rPr>
          <w:rFonts w:ascii="宋体" w:hAnsi="宋体" w:eastAsia="宋体"/>
          <w:color w:val="000000" w:themeColor="text1"/>
        </w:rPr>
      </w:pPr>
      <w:r>
        <w:rPr>
          <w:rFonts w:hint="eastAsia" w:ascii="宋体" w:hAnsi="宋体" w:eastAsia="宋体"/>
          <w:color w:val="000000" w:themeColor="text1"/>
        </w:rPr>
        <w:t>《</w:t>
      </w:r>
      <w:r>
        <w:rPr>
          <w:rFonts w:ascii="宋体" w:hAnsi="宋体" w:eastAsia="宋体"/>
          <w:color w:val="000000" w:themeColor="text1"/>
        </w:rPr>
        <w:t>中华人民共和国药典</w:t>
      </w:r>
      <w:r>
        <w:rPr>
          <w:rFonts w:hint="eastAsia" w:ascii="宋体" w:hAnsi="宋体" w:eastAsia="宋体"/>
          <w:color w:val="000000" w:themeColor="text1"/>
        </w:rPr>
        <w:t>》</w:t>
      </w:r>
      <w:r>
        <w:rPr>
          <w:rFonts w:ascii="宋体" w:hAnsi="宋体" w:eastAsia="宋体"/>
          <w:color w:val="000000" w:themeColor="text1"/>
        </w:rPr>
        <w:t>（2015 年版一部</w:t>
      </w:r>
      <w:r>
        <w:rPr>
          <w:rFonts w:hint="eastAsia" w:ascii="宋体" w:hAnsi="宋体" w:eastAsia="宋体"/>
          <w:color w:val="000000" w:themeColor="text1"/>
        </w:rPr>
        <w:t>、四部</w:t>
      </w:r>
      <w:r>
        <w:rPr>
          <w:rFonts w:ascii="宋体" w:hAnsi="宋体" w:eastAsia="宋体"/>
          <w:color w:val="000000" w:themeColor="text1"/>
        </w:rPr>
        <w:t>）</w:t>
      </w:r>
    </w:p>
    <w:p>
      <w:pPr>
        <w:wordWrap w:val="0"/>
        <w:spacing w:line="360" w:lineRule="auto"/>
        <w:ind w:firstLine="315" w:firstLineChars="150"/>
        <w:rPr>
          <w:rFonts w:ascii="宋体" w:hAnsi="宋体" w:eastAsia="宋体"/>
          <w:color w:val="000000" w:themeColor="text1"/>
        </w:rPr>
      </w:pPr>
      <w:r>
        <w:rPr>
          <w:rFonts w:hint="eastAsia" w:ascii="宋体" w:hAnsi="宋体" w:eastAsia="宋体"/>
          <w:color w:val="000000" w:themeColor="text1"/>
        </w:rPr>
        <w:t>《中药饮片质量标准通则》(国家中医药管理局)</w:t>
      </w:r>
    </w:p>
    <w:p>
      <w:pPr>
        <w:wordWrap w:val="0"/>
        <w:spacing w:line="360" w:lineRule="auto"/>
        <w:rPr>
          <w:rFonts w:ascii="黑体" w:hAnsi="黑体" w:eastAsia="黑体"/>
          <w:color w:val="000000" w:themeColor="text1"/>
        </w:rPr>
      </w:pPr>
      <w:r>
        <w:rPr>
          <w:rFonts w:ascii="黑体" w:hAnsi="黑体" w:eastAsia="黑体"/>
          <w:color w:val="000000" w:themeColor="text1"/>
        </w:rPr>
        <w:t>3 术语和定义</w:t>
      </w:r>
    </w:p>
    <w:p>
      <w:pPr>
        <w:wordWrap w:val="0"/>
        <w:spacing w:line="360" w:lineRule="auto"/>
        <w:ind w:firstLine="420" w:firstLineChars="200"/>
        <w:rPr>
          <w:rFonts w:ascii="宋体" w:hAnsi="宋体" w:eastAsia="宋体"/>
          <w:color w:val="000000" w:themeColor="text1"/>
        </w:rPr>
      </w:pPr>
      <w:r>
        <w:rPr>
          <w:rFonts w:ascii="宋体" w:hAnsi="宋体" w:eastAsia="宋体"/>
          <w:color w:val="000000" w:themeColor="text1"/>
        </w:rPr>
        <w:t>下列术语和定义适用于本文件。</w:t>
      </w:r>
    </w:p>
    <w:p>
      <w:pPr>
        <w:wordWrap w:val="0"/>
        <w:spacing w:line="360" w:lineRule="auto"/>
        <w:rPr>
          <w:rFonts w:ascii="黑体" w:hAnsi="黑体" w:eastAsia="黑体"/>
          <w:color w:val="000000" w:themeColor="text1"/>
        </w:rPr>
      </w:pPr>
      <w:r>
        <w:rPr>
          <w:rFonts w:ascii="黑体" w:hAnsi="黑体" w:eastAsia="黑体"/>
          <w:color w:val="000000" w:themeColor="text1"/>
        </w:rPr>
        <w:t>3.1</w:t>
      </w:r>
      <w:r>
        <w:rPr>
          <w:rFonts w:hint="eastAsia" w:ascii="黑体" w:hAnsi="黑体" w:eastAsia="黑体"/>
          <w:color w:val="000000" w:themeColor="text1"/>
        </w:rPr>
        <w:t>黄芪</w:t>
      </w:r>
    </w:p>
    <w:p>
      <w:pPr>
        <w:wordWrap w:val="0"/>
        <w:spacing w:line="312" w:lineRule="auto"/>
        <w:ind w:firstLine="420" w:firstLineChars="200"/>
        <w:rPr>
          <w:rFonts w:ascii="宋体" w:hAnsi="宋体" w:eastAsia="宋体" w:cs="宋体"/>
        </w:rPr>
      </w:pPr>
      <w:r>
        <w:rPr>
          <w:rFonts w:hint="eastAsia" w:ascii="宋体" w:hAnsi="宋体" w:eastAsia="宋体"/>
          <w:color w:val="000000" w:themeColor="text1"/>
        </w:rPr>
        <w:t>为</w:t>
      </w:r>
      <w:r>
        <w:rPr>
          <w:rFonts w:hint="eastAsia" w:ascii="宋体" w:hAnsi="宋体" w:eastAsia="宋体" w:cs="宋体"/>
        </w:rPr>
        <w:t xml:space="preserve">豆科植物蒙古黄芪 </w:t>
      </w:r>
      <w:r>
        <w:rPr>
          <w:rFonts w:ascii="Times New Roman" w:hAnsi="Times New Roman" w:eastAsia="宋体" w:cs="Times New Roman"/>
          <w:i/>
          <w:iCs/>
        </w:rPr>
        <w:t>Astragalus membranaceus</w:t>
      </w:r>
      <w:r>
        <w:rPr>
          <w:rFonts w:cs="Times New Roman" w:asciiTheme="minorEastAsia" w:hAnsiTheme="minorEastAsia"/>
        </w:rPr>
        <w:t>(</w:t>
      </w:r>
      <w:r>
        <w:rPr>
          <w:rFonts w:ascii="Times New Roman" w:hAnsi="Times New Roman" w:eastAsia="宋体" w:cs="Times New Roman"/>
        </w:rPr>
        <w:t>Fish.</w:t>
      </w:r>
      <w:r>
        <w:rPr>
          <w:rFonts w:cs="Times New Roman" w:asciiTheme="minorEastAsia" w:hAnsiTheme="minorEastAsia"/>
        </w:rPr>
        <w:t>)</w:t>
      </w:r>
      <w:r>
        <w:rPr>
          <w:rFonts w:ascii="Times New Roman" w:hAnsi="Times New Roman" w:eastAsia="宋体" w:cs="Times New Roman"/>
        </w:rPr>
        <w:t>Bge.var.</w:t>
      </w:r>
      <w:r>
        <w:rPr>
          <w:rFonts w:ascii="Times New Roman" w:hAnsi="Times New Roman" w:eastAsia="宋体" w:cs="Times New Roman"/>
          <w:i/>
          <w:iCs/>
        </w:rPr>
        <w:t>mongholicu</w:t>
      </w:r>
      <w:r>
        <w:rPr>
          <w:rFonts w:ascii="Times New Roman" w:hAnsi="Times New Roman" w:eastAsia="宋体" w:cs="Times New Roman"/>
        </w:rPr>
        <w:t>s(Bge.)Hsiao</w:t>
      </w:r>
      <w:r>
        <w:rPr>
          <w:rFonts w:hint="eastAsia" w:ascii="宋体" w:hAnsi="宋体" w:eastAsia="宋体" w:cs="宋体"/>
        </w:rPr>
        <w:t>或膜荚黄芪</w:t>
      </w:r>
      <w:r>
        <w:rPr>
          <w:rFonts w:ascii="Times New Roman" w:hAnsi="Times New Roman" w:eastAsia="宋体" w:cs="Times New Roman"/>
          <w:i/>
          <w:iCs/>
        </w:rPr>
        <w:t>Astragalus membranaceus</w:t>
      </w:r>
      <w:r>
        <w:rPr>
          <w:rFonts w:cs="Times New Roman" w:asciiTheme="minorEastAsia" w:hAnsiTheme="minorEastAsia"/>
        </w:rPr>
        <w:t>(</w:t>
      </w:r>
      <w:r>
        <w:rPr>
          <w:rFonts w:ascii="Times New Roman" w:hAnsi="Times New Roman" w:eastAsia="宋体" w:cs="Times New Roman"/>
        </w:rPr>
        <w:t>Fish.</w:t>
      </w:r>
      <w:r>
        <w:rPr>
          <w:rFonts w:cs="Times New Roman" w:asciiTheme="minorEastAsia" w:hAnsiTheme="minorEastAsia"/>
        </w:rPr>
        <w:t>)</w:t>
      </w:r>
      <w:r>
        <w:rPr>
          <w:rFonts w:ascii="Times New Roman" w:hAnsi="Times New Roman" w:eastAsia="宋体" w:cs="Times New Roman"/>
        </w:rPr>
        <w:t>Bge</w:t>
      </w:r>
      <w:r>
        <w:rPr>
          <w:rFonts w:ascii="宋体" w:hAnsi="宋体" w:eastAsia="宋体" w:cs="Times New Roman"/>
        </w:rPr>
        <w:t>.</w:t>
      </w:r>
      <w:r>
        <w:rPr>
          <w:rFonts w:hint="eastAsia" w:ascii="宋体" w:hAnsi="宋体" w:eastAsia="宋体" w:cs="宋体"/>
        </w:rPr>
        <w:t>的干燥根。</w:t>
      </w:r>
    </w:p>
    <w:p>
      <w:pPr>
        <w:wordWrap w:val="0"/>
        <w:spacing w:line="312" w:lineRule="auto"/>
        <w:ind w:firstLine="420" w:firstLineChars="200"/>
        <w:rPr>
          <w:rFonts w:ascii="宋体" w:hAnsi="宋体" w:eastAsia="宋体" w:cs="宋体"/>
        </w:rPr>
      </w:pPr>
      <w:r>
        <w:rPr>
          <w:rFonts w:hint="eastAsia" w:ascii="宋体" w:hAnsi="宋体" w:eastAsia="宋体" w:cs="宋体"/>
        </w:rPr>
        <w:t>主产于甘肃、内蒙古、山西，黑龙江、吉林、河北等地亦产。</w:t>
      </w:r>
      <w:r>
        <w:rPr>
          <w:rFonts w:hint="eastAsia" w:ascii="宋体" w:hAnsi="宋体" w:eastAsia="宋体"/>
          <w:color w:val="000000" w:themeColor="text1"/>
        </w:rPr>
        <w:t>为甘肃的道地药材。</w:t>
      </w:r>
    </w:p>
    <w:p>
      <w:pPr>
        <w:wordWrap w:val="0"/>
        <w:spacing w:line="360" w:lineRule="auto"/>
        <w:rPr>
          <w:rFonts w:ascii="宋体" w:hAnsi="宋体" w:eastAsia="宋体"/>
          <w:color w:val="000000" w:themeColor="text1"/>
        </w:rPr>
      </w:pPr>
      <w:r>
        <w:rPr>
          <w:rFonts w:ascii="黑体" w:hAnsi="黑体" w:eastAsia="黑体"/>
          <w:color w:val="000000" w:themeColor="text1"/>
        </w:rPr>
        <w:t>3.2</w:t>
      </w:r>
      <w:r>
        <w:rPr>
          <w:rFonts w:hint="eastAsia" w:ascii="黑体" w:hAnsi="黑体" w:eastAsia="黑体"/>
          <w:color w:val="000000" w:themeColor="text1"/>
        </w:rPr>
        <w:t xml:space="preserve"> 原药材</w:t>
      </w:r>
    </w:p>
    <w:p>
      <w:pPr>
        <w:wordWrap w:val="0"/>
        <w:spacing w:line="312" w:lineRule="auto"/>
        <w:ind w:firstLine="420" w:firstLineChars="200"/>
        <w:rPr>
          <w:rFonts w:ascii="宋体" w:hAnsi="宋体" w:eastAsia="宋体"/>
          <w:u w:val="none"/>
        </w:rPr>
      </w:pPr>
      <w:r>
        <w:rPr>
          <w:rFonts w:hint="eastAsia" w:ascii="宋体" w:hAnsi="宋体" w:eastAsia="宋体"/>
          <w:u w:val="none"/>
        </w:rPr>
        <w:t>春、秋二季采挖，除去须根和根头，晒干并经搓揉或不搓揉后的黄芪药材。</w:t>
      </w:r>
    </w:p>
    <w:p>
      <w:pPr>
        <w:wordWrap w:val="0"/>
        <w:spacing w:line="360" w:lineRule="auto"/>
        <w:rPr>
          <w:rFonts w:ascii="黑体" w:hAnsi="黑体" w:eastAsia="黑体"/>
          <w:color w:val="000000" w:themeColor="text1"/>
        </w:rPr>
      </w:pPr>
      <w:r>
        <w:rPr>
          <w:rFonts w:ascii="黑体" w:hAnsi="黑体" w:eastAsia="黑体"/>
          <w:color w:val="000000" w:themeColor="text1"/>
        </w:rPr>
        <w:t>3.3</w:t>
      </w:r>
      <w:r>
        <w:rPr>
          <w:rFonts w:hint="eastAsia" w:ascii="黑体" w:hAnsi="黑体" w:eastAsia="黑体"/>
          <w:color w:val="000000" w:themeColor="text1"/>
        </w:rPr>
        <w:t xml:space="preserve"> 产地加工切片</w:t>
      </w:r>
    </w:p>
    <w:p>
      <w:pPr>
        <w:wordWrap w:val="0"/>
        <w:spacing w:line="360" w:lineRule="auto"/>
        <w:ind w:firstLine="420" w:firstLineChars="200"/>
        <w:rPr>
          <w:rFonts w:asciiTheme="minorEastAsia" w:hAnsiTheme="minorEastAsia"/>
          <w:color w:val="000000" w:themeColor="text1"/>
        </w:rPr>
      </w:pPr>
      <w:r>
        <w:rPr>
          <w:rFonts w:hint="eastAsia" w:ascii="宋体" w:hAnsi="宋体" w:eastAsia="宋体"/>
          <w:color w:val="000000" w:themeColor="text1"/>
        </w:rPr>
        <w:t>对黄芪原药材在产地进行净选</w:t>
      </w:r>
      <w:r>
        <w:rPr>
          <w:rFonts w:hint="eastAsia" w:ascii="宋体" w:hAnsi="宋体" w:eastAsia="宋体"/>
        </w:rPr>
        <w:t>、切制等传统工艺的处理，</w:t>
      </w:r>
      <w:r>
        <w:rPr>
          <w:rFonts w:hint="eastAsia" w:asciiTheme="minorEastAsia" w:hAnsiTheme="minorEastAsia"/>
        </w:rPr>
        <w:t>加</w:t>
      </w:r>
      <w:r>
        <w:rPr>
          <w:rFonts w:hint="eastAsia" w:asciiTheme="minorEastAsia" w:hAnsiTheme="minorEastAsia"/>
          <w:color w:val="000000" w:themeColor="text1"/>
        </w:rPr>
        <w:t>工成片、短、节、条、粒等一定形状的原料，简称产地片。</w:t>
      </w:r>
    </w:p>
    <w:p>
      <w:pPr>
        <w:wordWrap w:val="0"/>
        <w:spacing w:line="360" w:lineRule="auto"/>
        <w:rPr>
          <w:rFonts w:ascii="黑体" w:hAnsi="黑体" w:eastAsia="黑体"/>
          <w:color w:val="000000" w:themeColor="text1"/>
        </w:rPr>
      </w:pPr>
      <w:r>
        <w:rPr>
          <w:rFonts w:hint="eastAsia" w:ascii="黑体" w:hAnsi="黑体" w:eastAsia="黑体"/>
          <w:color w:val="000000" w:themeColor="text1"/>
        </w:rPr>
        <w:t>3.4</w:t>
      </w:r>
      <w:r>
        <w:rPr>
          <w:rFonts w:hint="eastAsia" w:ascii="黑体" w:hAnsi="黑体" w:eastAsia="黑体"/>
          <w:color w:val="000000" w:themeColor="text1"/>
          <w:lang w:val="en-US" w:eastAsia="zh-CN"/>
        </w:rPr>
        <w:t xml:space="preserve"> </w:t>
      </w:r>
      <w:r>
        <w:rPr>
          <w:rFonts w:hint="eastAsia" w:ascii="黑体" w:hAnsi="黑体" w:eastAsia="黑体"/>
          <w:color w:val="000000" w:themeColor="text1"/>
        </w:rPr>
        <w:t>规格</w:t>
      </w:r>
    </w:p>
    <w:p>
      <w:pPr>
        <w:wordWrap w:val="0"/>
        <w:spacing w:line="360" w:lineRule="auto"/>
        <w:ind w:firstLine="420" w:firstLineChars="200"/>
        <w:rPr>
          <w:rFonts w:asciiTheme="minorEastAsia" w:hAnsiTheme="minorEastAsia"/>
          <w:color w:val="000000" w:themeColor="text1"/>
        </w:rPr>
      </w:pPr>
      <w:r>
        <w:rPr>
          <w:rFonts w:hint="eastAsia" w:asciiTheme="minorEastAsia" w:hAnsiTheme="minorEastAsia"/>
          <w:color w:val="000000" w:themeColor="text1"/>
        </w:rPr>
        <w:t>在黄芪商品流通中形成的不同交易品类，—个交易品类称为一个规格。</w:t>
      </w:r>
    </w:p>
    <w:p>
      <w:pPr>
        <w:wordWrap w:val="0"/>
        <w:spacing w:line="360" w:lineRule="auto"/>
        <w:rPr>
          <w:rFonts w:ascii="黑体" w:hAnsi="黑体" w:eastAsia="黑体"/>
          <w:color w:val="000000" w:themeColor="text1"/>
        </w:rPr>
      </w:pPr>
      <w:r>
        <w:rPr>
          <w:rFonts w:hint="eastAsia" w:ascii="黑体" w:hAnsi="黑体" w:eastAsia="黑体"/>
          <w:color w:val="000000" w:themeColor="text1"/>
        </w:rPr>
        <w:t>3.5</w:t>
      </w:r>
      <w:r>
        <w:rPr>
          <w:rFonts w:hint="eastAsia" w:ascii="黑体" w:hAnsi="黑体" w:eastAsia="黑体"/>
          <w:color w:val="000000" w:themeColor="text1"/>
          <w:lang w:val="en-US" w:eastAsia="zh-CN"/>
        </w:rPr>
        <w:t xml:space="preserve"> </w:t>
      </w:r>
      <w:r>
        <w:rPr>
          <w:rFonts w:hint="eastAsia" w:ascii="黑体" w:hAnsi="黑体" w:eastAsia="黑体"/>
          <w:color w:val="000000" w:themeColor="text1"/>
        </w:rPr>
        <w:t>等级</w:t>
      </w:r>
    </w:p>
    <w:p>
      <w:pPr>
        <w:wordWrap w:val="0"/>
        <w:spacing w:line="360" w:lineRule="auto"/>
        <w:ind w:firstLine="420" w:firstLineChars="200"/>
        <w:rPr>
          <w:rFonts w:asciiTheme="minorEastAsia" w:hAnsiTheme="minorEastAsia"/>
          <w:color w:val="000000" w:themeColor="text1"/>
        </w:rPr>
      </w:pPr>
      <w:r>
        <w:rPr>
          <w:rFonts w:hint="eastAsia" w:asciiTheme="minorEastAsia" w:hAnsiTheme="minorEastAsia"/>
          <w:color w:val="000000" w:themeColor="text1"/>
        </w:rPr>
        <w:t>在黄芪各规格下，用于区分黄芪品质级别的交易品种，一个交易品种称为一个等级。</w:t>
      </w:r>
    </w:p>
    <w:p>
      <w:pPr>
        <w:spacing w:line="360" w:lineRule="auto"/>
        <w:rPr>
          <w:rFonts w:ascii="黑体" w:hAnsi="黑体" w:eastAsia="黑体"/>
          <w:color w:val="000000" w:themeColor="text1"/>
        </w:rPr>
      </w:pPr>
      <w:r>
        <w:rPr>
          <w:rFonts w:hint="eastAsia" w:ascii="黑体" w:hAnsi="黑体" w:eastAsia="黑体"/>
          <w:color w:val="000000" w:themeColor="text1"/>
        </w:rPr>
        <w:t>4</w:t>
      </w:r>
      <w:r>
        <w:rPr>
          <w:rFonts w:hint="eastAsia" w:ascii="黑体" w:hAnsi="黑体" w:eastAsia="黑体"/>
          <w:color w:val="000000" w:themeColor="text1"/>
          <w:lang w:val="en-US" w:eastAsia="zh-CN"/>
        </w:rPr>
        <w:t xml:space="preserve"> </w:t>
      </w:r>
      <w:r>
        <w:rPr>
          <w:rFonts w:hint="eastAsia" w:ascii="黑体" w:hAnsi="黑体" w:eastAsia="黑体"/>
          <w:color w:val="000000" w:themeColor="text1"/>
        </w:rPr>
        <w:t>质量要求</w:t>
      </w:r>
    </w:p>
    <w:p>
      <w:pPr>
        <w:spacing w:line="360" w:lineRule="auto"/>
        <w:rPr>
          <w:rFonts w:hint="eastAsia" w:asciiTheme="minorEastAsia" w:hAnsiTheme="minorEastAsia"/>
          <w:color w:val="000000" w:themeColor="text1"/>
        </w:rPr>
      </w:pPr>
      <w:r>
        <w:rPr>
          <w:rFonts w:hint="eastAsia" w:ascii="黑体" w:hAnsi="黑体" w:eastAsia="黑体"/>
          <w:color w:val="000000" w:themeColor="text1"/>
        </w:rPr>
        <w:t>4.1</w:t>
      </w:r>
      <w:r>
        <w:rPr>
          <w:rFonts w:hint="eastAsia" w:ascii="黑体" w:hAnsi="黑体" w:eastAsia="黑体"/>
          <w:color w:val="000000" w:themeColor="text1"/>
          <w:lang w:val="en-US" w:eastAsia="zh-CN"/>
        </w:rPr>
        <w:t xml:space="preserve"> </w:t>
      </w:r>
      <w:r>
        <w:rPr>
          <w:rFonts w:hint="eastAsia" w:ascii="黑体" w:hAnsi="黑体" w:eastAsia="黑体"/>
          <w:color w:val="000000" w:themeColor="text1"/>
        </w:rPr>
        <w:t>性状</w:t>
      </w:r>
      <w:r>
        <w:rPr>
          <w:rFonts w:hint="eastAsia" w:asciiTheme="minorEastAsia" w:hAnsiTheme="minorEastAsia"/>
          <w:color w:val="000000" w:themeColor="text1"/>
        </w:rPr>
        <w:t xml:space="preserve">  </w:t>
      </w:r>
      <w:r>
        <w:rPr>
          <w:rFonts w:hint="eastAsia" w:ascii="宋体" w:hAnsi="宋体" w:eastAsia="宋体"/>
          <w:bCs/>
          <w:color w:val="000000" w:themeColor="text1"/>
        </w:rPr>
        <w:t>黄芪产地片性状要求见</w:t>
      </w:r>
      <w:r>
        <w:rPr>
          <w:rFonts w:hint="eastAsia" w:asciiTheme="minorEastAsia" w:hAnsiTheme="minorEastAsia"/>
          <w:color w:val="000000" w:themeColor="text1"/>
        </w:rPr>
        <w:t>表1。</w:t>
      </w:r>
    </w:p>
    <w:p>
      <w:pPr>
        <w:spacing w:line="360" w:lineRule="auto"/>
        <w:rPr>
          <w:rFonts w:hint="eastAsia" w:asciiTheme="minorEastAsia" w:hAnsiTheme="minorEastAsia"/>
          <w:color w:val="000000" w:themeColor="text1"/>
        </w:rPr>
      </w:pPr>
    </w:p>
    <w:p>
      <w:pPr>
        <w:spacing w:line="360" w:lineRule="auto"/>
        <w:rPr>
          <w:rFonts w:hint="eastAsia" w:asciiTheme="minorEastAsia" w:hAnsiTheme="minorEastAsia"/>
          <w:color w:val="000000" w:themeColor="text1"/>
        </w:rPr>
      </w:pPr>
    </w:p>
    <w:p>
      <w:pPr>
        <w:spacing w:line="360" w:lineRule="auto"/>
        <w:rPr>
          <w:rFonts w:hint="eastAsia" w:asciiTheme="minorEastAsia" w:hAnsiTheme="minorEastAsia"/>
          <w:color w:val="000000" w:themeColor="text1"/>
        </w:rPr>
      </w:pPr>
    </w:p>
    <w:p>
      <w:pPr>
        <w:spacing w:line="360" w:lineRule="auto"/>
        <w:rPr>
          <w:rFonts w:hint="eastAsia" w:asciiTheme="minorEastAsia" w:hAnsiTheme="minorEastAsia"/>
          <w:color w:val="000000" w:themeColor="text1"/>
        </w:rPr>
      </w:pPr>
    </w:p>
    <w:p>
      <w:pPr>
        <w:spacing w:line="360" w:lineRule="auto"/>
        <w:rPr>
          <w:rFonts w:ascii="黑体" w:hAnsi="黑体" w:eastAsia="黑体"/>
          <w:color w:val="000000" w:themeColor="text1"/>
        </w:rPr>
      </w:pPr>
      <w:r>
        <w:rPr>
          <w:rFonts w:hint="eastAsia" w:ascii="黑体" w:hAnsi="黑体" w:eastAsia="黑体"/>
          <w:color w:val="000000" w:themeColor="text1"/>
          <w:sz w:val="18"/>
          <w:szCs w:val="18"/>
        </w:rPr>
        <w:t xml:space="preserve"> </w:t>
      </w:r>
      <w:r>
        <w:rPr>
          <w:rFonts w:hint="eastAsia" w:ascii="黑体" w:hAnsi="黑体" w:eastAsia="黑体"/>
          <w:color w:val="000000" w:themeColor="text1"/>
        </w:rPr>
        <w:t xml:space="preserve">                        表1   黄芪产地片</w:t>
      </w:r>
      <w:r>
        <w:rPr>
          <w:rFonts w:hint="eastAsia" w:ascii="黑体" w:hAnsi="黑体" w:eastAsia="黑体"/>
        </w:rPr>
        <w:t>性状要求</w:t>
      </w:r>
    </w:p>
    <w:tbl>
      <w:tblPr>
        <w:tblStyle w:val="30"/>
        <w:tblW w:w="8623" w:type="dxa"/>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8"/>
        <w:gridCol w:w="730"/>
        <w:gridCol w:w="2691"/>
        <w:gridCol w:w="4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exact"/>
        </w:trPr>
        <w:tc>
          <w:tcPr>
            <w:tcW w:w="1058" w:type="dxa"/>
            <w:vMerge w:val="restart"/>
            <w:vAlign w:val="center"/>
          </w:tcPr>
          <w:p>
            <w:pPr>
              <w:spacing w:line="360" w:lineRule="auto"/>
              <w:ind w:left="24"/>
              <w:jc w:val="center"/>
              <w:rPr>
                <w:rFonts w:asciiTheme="minorEastAsia" w:hAnsiTheme="minorEastAsia"/>
                <w:color w:val="000000" w:themeColor="text1"/>
              </w:rPr>
            </w:pPr>
          </w:p>
          <w:p>
            <w:pPr>
              <w:spacing w:line="360" w:lineRule="auto"/>
              <w:ind w:left="24"/>
              <w:jc w:val="center"/>
              <w:rPr>
                <w:rFonts w:asciiTheme="minorEastAsia" w:hAnsiTheme="minorEastAsia"/>
                <w:color w:val="000000" w:themeColor="text1"/>
              </w:rPr>
            </w:pPr>
            <w:r>
              <w:rPr>
                <w:rFonts w:hint="eastAsia" w:asciiTheme="minorEastAsia" w:hAnsiTheme="minorEastAsia"/>
                <w:color w:val="000000" w:themeColor="text1"/>
              </w:rPr>
              <w:t>规格</w:t>
            </w:r>
          </w:p>
        </w:tc>
        <w:tc>
          <w:tcPr>
            <w:tcW w:w="730" w:type="dxa"/>
            <w:vMerge w:val="restart"/>
            <w:vAlign w:val="center"/>
          </w:tcPr>
          <w:p>
            <w:pPr>
              <w:jc w:val="center"/>
              <w:rPr>
                <w:rFonts w:asciiTheme="minorEastAsia" w:hAnsiTheme="minorEastAsia"/>
                <w:color w:val="000000" w:themeColor="text1"/>
              </w:rPr>
            </w:pPr>
          </w:p>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等级</w:t>
            </w:r>
          </w:p>
        </w:tc>
        <w:tc>
          <w:tcPr>
            <w:tcW w:w="6835" w:type="dxa"/>
            <w:gridSpan w:val="2"/>
            <w:vAlign w:val="center"/>
          </w:tcPr>
          <w:p>
            <w:pPr>
              <w:jc w:val="center"/>
              <w:rPr>
                <w:rFonts w:ascii="黑体" w:hAnsi="黑体" w:eastAsia="黑体"/>
                <w:color w:val="000000" w:themeColor="text1"/>
              </w:rPr>
            </w:pPr>
          </w:p>
          <w:p>
            <w:pPr>
              <w:spacing w:line="360" w:lineRule="auto"/>
              <w:ind w:firstLine="2415" w:firstLineChars="1150"/>
              <w:rPr>
                <w:rFonts w:asciiTheme="minorEastAsia" w:hAnsiTheme="minorEastAsia"/>
                <w:color w:val="000000" w:themeColor="text1"/>
              </w:rPr>
            </w:pPr>
            <w:r>
              <w:rPr>
                <w:rFonts w:hint="eastAsia" w:asciiTheme="minorEastAsia" w:hAnsiTheme="minorEastAsia"/>
                <w:color w:val="000000" w:themeColor="text1"/>
              </w:rPr>
              <w:t>性状要求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exact"/>
        </w:trPr>
        <w:tc>
          <w:tcPr>
            <w:tcW w:w="1058" w:type="dxa"/>
            <w:vMerge w:val="continue"/>
            <w:vAlign w:val="center"/>
          </w:tcPr>
          <w:p>
            <w:pPr>
              <w:spacing w:line="360" w:lineRule="auto"/>
              <w:ind w:left="24"/>
              <w:jc w:val="center"/>
              <w:rPr>
                <w:rFonts w:ascii="黑体" w:hAnsi="黑体" w:eastAsia="黑体"/>
                <w:color w:val="000000" w:themeColor="text1"/>
              </w:rPr>
            </w:pPr>
          </w:p>
        </w:tc>
        <w:tc>
          <w:tcPr>
            <w:tcW w:w="730" w:type="dxa"/>
            <w:vMerge w:val="continue"/>
            <w:vAlign w:val="center"/>
          </w:tcPr>
          <w:p>
            <w:pPr>
              <w:jc w:val="center"/>
              <w:rPr>
                <w:rFonts w:ascii="黑体" w:hAnsi="黑体" w:eastAsia="黑体"/>
                <w:color w:val="000000" w:themeColor="text1"/>
              </w:rPr>
            </w:pPr>
          </w:p>
        </w:tc>
        <w:tc>
          <w:tcPr>
            <w:tcW w:w="2691"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性状描述</w:t>
            </w:r>
          </w:p>
        </w:tc>
        <w:tc>
          <w:tcPr>
            <w:tcW w:w="4144"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等级描述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exact"/>
        </w:trPr>
        <w:tc>
          <w:tcPr>
            <w:tcW w:w="1058" w:type="dxa"/>
            <w:vMerge w:val="restart"/>
            <w:vAlign w:val="center"/>
          </w:tcPr>
          <w:p>
            <w:pPr>
              <w:spacing w:line="360" w:lineRule="auto"/>
              <w:ind w:left="24"/>
              <w:jc w:val="center"/>
              <w:rPr>
                <w:rFonts w:asciiTheme="minorEastAsia" w:hAnsiTheme="minorEastAsia"/>
                <w:color w:val="000000" w:themeColor="text1"/>
              </w:rPr>
            </w:pPr>
          </w:p>
          <w:p>
            <w:pPr>
              <w:spacing w:line="360" w:lineRule="auto"/>
              <w:ind w:left="24"/>
              <w:jc w:val="center"/>
              <w:rPr>
                <w:rFonts w:asciiTheme="minorEastAsia" w:hAnsiTheme="minorEastAsia"/>
                <w:color w:val="000000" w:themeColor="text1"/>
              </w:rPr>
            </w:pPr>
            <w:r>
              <w:rPr>
                <w:rFonts w:hint="eastAsia" w:asciiTheme="minorEastAsia" w:hAnsiTheme="minorEastAsia"/>
                <w:color w:val="000000" w:themeColor="text1"/>
              </w:rPr>
              <w:t>黄芪片</w:t>
            </w:r>
          </w:p>
          <w:p>
            <w:pPr>
              <w:spacing w:line="360" w:lineRule="auto"/>
              <w:ind w:left="24"/>
              <w:jc w:val="center"/>
              <w:rPr>
                <w:rFonts w:asciiTheme="minorEastAsia" w:hAnsiTheme="minorEastAsia"/>
                <w:color w:val="000000" w:themeColor="text1"/>
              </w:rPr>
            </w:pPr>
          </w:p>
        </w:tc>
        <w:tc>
          <w:tcPr>
            <w:tcW w:w="730" w:type="dxa"/>
            <w:vAlign w:val="center"/>
          </w:tcPr>
          <w:p>
            <w:pPr>
              <w:spacing w:line="360" w:lineRule="auto"/>
              <w:rPr>
                <w:rFonts w:asciiTheme="minorEastAsia" w:hAnsiTheme="minorEastAsia"/>
                <w:color w:val="000000" w:themeColor="text1"/>
              </w:rPr>
            </w:pPr>
            <w:r>
              <w:rPr>
                <w:rFonts w:hint="eastAsia" w:asciiTheme="minorEastAsia" w:hAnsiTheme="minorEastAsia"/>
                <w:color w:val="000000" w:themeColor="text1"/>
              </w:rPr>
              <w:t>特等</w:t>
            </w:r>
          </w:p>
        </w:tc>
        <w:tc>
          <w:tcPr>
            <w:tcW w:w="2691" w:type="dxa"/>
            <w:vMerge w:val="restart"/>
            <w:vAlign w:val="center"/>
          </w:tcPr>
          <w:p>
            <w:pPr>
              <w:jc w:val="both"/>
              <w:rPr>
                <w:rFonts w:asciiTheme="minorEastAsia" w:hAnsiTheme="minorEastAsia"/>
                <w:color w:val="000000" w:themeColor="text1"/>
              </w:rPr>
            </w:pPr>
            <w:r>
              <w:rPr>
                <w:rFonts w:hint="eastAsia" w:asciiTheme="minorEastAsia" w:hAnsiTheme="minorEastAsia"/>
                <w:color w:val="000000" w:themeColor="text1"/>
              </w:rPr>
              <w:t>呈类圆形。外表面黄白色、</w:t>
            </w:r>
            <w:r>
              <w:rPr>
                <w:rFonts w:hint="eastAsia" w:asciiTheme="minorEastAsia" w:hAnsiTheme="minorEastAsia"/>
              </w:rPr>
              <w:t>浅棕黄色或</w:t>
            </w:r>
            <w:r>
              <w:rPr>
                <w:rFonts w:hint="eastAsia" w:asciiTheme="minorEastAsia" w:hAnsiTheme="minorEastAsia"/>
                <w:color w:val="000000" w:themeColor="text1"/>
              </w:rPr>
              <w:t>棕褐色；具纵皱纹</w:t>
            </w:r>
            <w:r>
              <w:rPr>
                <w:rFonts w:hint="eastAsia" w:asciiTheme="minorEastAsia" w:hAnsiTheme="minorEastAsia"/>
                <w:color w:val="FF0000"/>
              </w:rPr>
              <w:t>。</w:t>
            </w:r>
            <w:r>
              <w:rPr>
                <w:rFonts w:hint="eastAsia" w:asciiTheme="minorEastAsia" w:hAnsiTheme="minorEastAsia"/>
                <w:color w:val="000000" w:themeColor="text1"/>
              </w:rPr>
              <w:t>切面皮部黄白色，木部呈类圆形、淡黄色，有放射状纹理及裂隙，有的中心具空洞。气微，味微甜，嚼之有豆腥味。</w:t>
            </w:r>
          </w:p>
          <w:p>
            <w:pPr>
              <w:jc w:val="both"/>
              <w:rPr>
                <w:rFonts w:ascii="黑体" w:hAnsi="黑体" w:eastAsia="黑体"/>
                <w:color w:val="000000" w:themeColor="text1"/>
              </w:rPr>
            </w:pPr>
            <w:r>
              <w:rPr>
                <w:rFonts w:hint="eastAsia" w:asciiTheme="minorEastAsia" w:hAnsiTheme="minorEastAsia"/>
                <w:color w:val="000000" w:themeColor="text1"/>
              </w:rPr>
              <w:t>无杂质、虫蛀、霉变。</w:t>
            </w:r>
          </w:p>
        </w:tc>
        <w:tc>
          <w:tcPr>
            <w:tcW w:w="4144" w:type="dxa"/>
            <w:vAlign w:val="center"/>
          </w:tcPr>
          <w:p>
            <w:pPr>
              <w:jc w:val="center"/>
            </w:pPr>
            <w:r>
              <w:rPr>
                <w:rFonts w:hint="eastAsia" w:asciiTheme="minorEastAsia" w:hAnsiTheme="minorEastAsia"/>
                <w:color w:val="000000" w:themeColor="text1"/>
              </w:rPr>
              <w:t>直径</w:t>
            </w:r>
            <w:r>
              <w:rPr>
                <w:rFonts w:hint="eastAsia" w:asciiTheme="majorEastAsia" w:hAnsiTheme="majorEastAsia" w:eastAsiaTheme="majorEastAsia"/>
                <w:color w:val="000000" w:themeColor="text1"/>
              </w:rPr>
              <w:t>1.4</w:t>
            </w:r>
            <w:r>
              <w:rPr>
                <w:rFonts w:cs="Times New Roman" w:asciiTheme="majorEastAsia" w:hAnsiTheme="majorEastAsia" w:eastAsiaTheme="majorEastAsia"/>
              </w:rPr>
              <w:t>～</w:t>
            </w:r>
            <w:r>
              <w:rPr>
                <w:rFonts w:hint="eastAsia" w:cs="Times New Roman" w:asciiTheme="majorEastAsia" w:hAnsiTheme="majorEastAsia" w:eastAsiaTheme="majorEastAsia"/>
              </w:rPr>
              <w:t>2.5</w:t>
            </w:r>
            <w:r>
              <w:rPr>
                <w:rFonts w:ascii="Times New Roman" w:hAnsi="Times New Roman" w:cs="Times New Roman"/>
                <w:color w:val="000000" w:themeColor="text1"/>
              </w:rPr>
              <w:t>cm</w:t>
            </w:r>
            <w:r>
              <w:rPr>
                <w:rFonts w:hint="eastAsia" w:asciiTheme="minorEastAsia" w:hAnsiTheme="minorEastAsia"/>
                <w:color w:val="000000" w:themeColor="text1"/>
              </w:rPr>
              <w:t>,厚2</w:t>
            </w:r>
            <w:r>
              <w:rPr>
                <w:rFonts w:asciiTheme="minorEastAsia" w:hAnsiTheme="minorEastAsia"/>
                <w:color w:val="000000" w:themeColor="text1"/>
              </w:rPr>
              <w:t>～</w:t>
            </w:r>
            <w:r>
              <w:rPr>
                <w:rFonts w:hint="eastAsia" w:asciiTheme="minorEastAsia" w:hAnsiTheme="minorEastAsia"/>
                <w:color w:val="000000" w:themeColor="text1"/>
              </w:rPr>
              <w:t>4</w:t>
            </w:r>
            <w:r>
              <w:rPr>
                <w:rFonts w:ascii="Times New Roman" w:hAnsi="Times New Roman" w:cs="Times New Roman"/>
                <w:color w:val="000000" w:themeColor="text1"/>
              </w:rPr>
              <w:t>mm</w:t>
            </w:r>
            <w:r>
              <w:rPr>
                <w:rFonts w:hint="eastAsia" w:asciiTheme="minorEastAsia" w:hAnsiTheme="minorEastAsia"/>
                <w:color w:val="000000" w:themeColor="text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exact"/>
        </w:trPr>
        <w:tc>
          <w:tcPr>
            <w:tcW w:w="1058" w:type="dxa"/>
            <w:vMerge w:val="continue"/>
            <w:vAlign w:val="center"/>
          </w:tcPr>
          <w:p>
            <w:pPr>
              <w:spacing w:line="360" w:lineRule="auto"/>
              <w:ind w:left="24"/>
              <w:jc w:val="center"/>
              <w:rPr>
                <w:rFonts w:asciiTheme="minorEastAsia" w:hAnsiTheme="minorEastAsia"/>
                <w:color w:val="000000" w:themeColor="text1"/>
              </w:rPr>
            </w:pPr>
          </w:p>
        </w:tc>
        <w:tc>
          <w:tcPr>
            <w:tcW w:w="73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一等</w:t>
            </w:r>
          </w:p>
        </w:tc>
        <w:tc>
          <w:tcPr>
            <w:tcW w:w="2691" w:type="dxa"/>
            <w:vMerge w:val="continue"/>
            <w:vAlign w:val="center"/>
          </w:tcPr>
          <w:p>
            <w:pPr>
              <w:jc w:val="both"/>
              <w:rPr>
                <w:rFonts w:ascii="黑体" w:hAnsi="黑体" w:eastAsia="黑体"/>
                <w:color w:val="000000" w:themeColor="text1"/>
              </w:rPr>
            </w:pPr>
          </w:p>
        </w:tc>
        <w:tc>
          <w:tcPr>
            <w:tcW w:w="4144" w:type="dxa"/>
            <w:vAlign w:val="center"/>
          </w:tcPr>
          <w:p>
            <w:pPr>
              <w:jc w:val="center"/>
            </w:pPr>
            <w:r>
              <w:rPr>
                <w:rFonts w:hint="eastAsia" w:asciiTheme="minorEastAsia" w:hAnsiTheme="minorEastAsia"/>
                <w:color w:val="000000" w:themeColor="text1"/>
              </w:rPr>
              <w:t>直径</w:t>
            </w:r>
            <w:r>
              <w:rPr>
                <w:rFonts w:hint="eastAsia" w:asciiTheme="majorEastAsia" w:hAnsiTheme="majorEastAsia" w:eastAsiaTheme="majorEastAsia"/>
                <w:color w:val="000000" w:themeColor="text1"/>
              </w:rPr>
              <w:t>1</w:t>
            </w:r>
            <w:r>
              <w:rPr>
                <w:rFonts w:cs="Times New Roman" w:asciiTheme="majorEastAsia" w:hAnsiTheme="majorEastAsia" w:eastAsiaTheme="majorEastAsia"/>
              </w:rPr>
              <w:t>～</w:t>
            </w:r>
            <w:r>
              <w:rPr>
                <w:rFonts w:hint="eastAsia" w:cs="Times New Roman" w:asciiTheme="majorEastAsia" w:hAnsiTheme="majorEastAsia" w:eastAsiaTheme="majorEastAsia"/>
              </w:rPr>
              <w:t>1.4</w:t>
            </w:r>
            <w:r>
              <w:rPr>
                <w:rFonts w:ascii="Times New Roman" w:hAnsi="Times New Roman" w:cs="Times New Roman"/>
                <w:color w:val="000000" w:themeColor="text1"/>
              </w:rPr>
              <w:t>cm</w:t>
            </w:r>
            <w:r>
              <w:rPr>
                <w:rFonts w:hint="eastAsia" w:asciiTheme="minorEastAsia" w:hAnsiTheme="minorEastAsia"/>
                <w:color w:val="000000" w:themeColor="text1"/>
              </w:rPr>
              <w:t>,厚2</w:t>
            </w:r>
            <w:r>
              <w:rPr>
                <w:rFonts w:asciiTheme="minorEastAsia" w:hAnsiTheme="minorEastAsia"/>
                <w:color w:val="000000" w:themeColor="text1"/>
              </w:rPr>
              <w:t>～</w:t>
            </w:r>
            <w:r>
              <w:rPr>
                <w:rFonts w:hint="eastAsia" w:asciiTheme="minorEastAsia" w:hAnsiTheme="minorEastAsia"/>
                <w:color w:val="000000" w:themeColor="text1"/>
              </w:rPr>
              <w:t>4</w:t>
            </w:r>
            <w:r>
              <w:rPr>
                <w:rFonts w:ascii="Times New Roman" w:hAnsi="Times New Roman" w:cs="Times New Roman"/>
                <w:color w:val="000000" w:themeColor="text1"/>
              </w:rPr>
              <w:t>mm</w:t>
            </w:r>
            <w:r>
              <w:rPr>
                <w:rFonts w:hint="eastAsia" w:asciiTheme="minorEastAsia" w:hAnsiTheme="minorEastAsia"/>
                <w:color w:val="000000" w:themeColor="text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exact"/>
        </w:trPr>
        <w:tc>
          <w:tcPr>
            <w:tcW w:w="1058" w:type="dxa"/>
            <w:vMerge w:val="continue"/>
            <w:vAlign w:val="center"/>
          </w:tcPr>
          <w:p>
            <w:pPr>
              <w:spacing w:line="360" w:lineRule="auto"/>
              <w:ind w:left="24"/>
              <w:jc w:val="center"/>
              <w:rPr>
                <w:rFonts w:asciiTheme="minorEastAsia" w:hAnsiTheme="minorEastAsia"/>
                <w:color w:val="000000" w:themeColor="text1"/>
              </w:rPr>
            </w:pPr>
          </w:p>
        </w:tc>
        <w:tc>
          <w:tcPr>
            <w:tcW w:w="73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二等</w:t>
            </w:r>
          </w:p>
        </w:tc>
        <w:tc>
          <w:tcPr>
            <w:tcW w:w="2691" w:type="dxa"/>
            <w:vMerge w:val="continue"/>
            <w:vAlign w:val="center"/>
          </w:tcPr>
          <w:p>
            <w:pPr>
              <w:jc w:val="both"/>
              <w:rPr>
                <w:rFonts w:ascii="黑体" w:hAnsi="黑体" w:eastAsia="黑体"/>
                <w:color w:val="000000" w:themeColor="text1"/>
              </w:rPr>
            </w:pPr>
          </w:p>
        </w:tc>
        <w:tc>
          <w:tcPr>
            <w:tcW w:w="4144" w:type="dxa"/>
            <w:vAlign w:val="center"/>
          </w:tcPr>
          <w:p>
            <w:pPr>
              <w:jc w:val="center"/>
            </w:pPr>
            <w:r>
              <w:rPr>
                <w:rFonts w:hint="eastAsia" w:asciiTheme="minorEastAsia" w:hAnsiTheme="minorEastAsia"/>
                <w:color w:val="000000" w:themeColor="text1"/>
              </w:rPr>
              <w:t>直径</w:t>
            </w:r>
            <w:r>
              <w:rPr>
                <w:rFonts w:hint="eastAsia" w:asciiTheme="majorEastAsia" w:hAnsiTheme="majorEastAsia" w:eastAsiaTheme="majorEastAsia"/>
                <w:color w:val="000000" w:themeColor="text1"/>
              </w:rPr>
              <w:t>0.6</w:t>
            </w:r>
            <w:r>
              <w:rPr>
                <w:rFonts w:cs="Times New Roman" w:asciiTheme="majorEastAsia" w:hAnsiTheme="majorEastAsia" w:eastAsiaTheme="majorEastAsia"/>
              </w:rPr>
              <w:t>～</w:t>
            </w:r>
            <w:r>
              <w:rPr>
                <w:rFonts w:hint="eastAsia" w:cs="Times New Roman" w:asciiTheme="majorEastAsia" w:hAnsiTheme="majorEastAsia" w:eastAsiaTheme="majorEastAsia"/>
              </w:rPr>
              <w:t>1</w:t>
            </w:r>
            <w:r>
              <w:rPr>
                <w:rFonts w:ascii="Times New Roman" w:hAnsi="Times New Roman" w:cs="Times New Roman"/>
                <w:color w:val="000000" w:themeColor="text1"/>
              </w:rPr>
              <w:t>cm</w:t>
            </w:r>
            <w:r>
              <w:rPr>
                <w:rFonts w:hint="eastAsia" w:asciiTheme="minorEastAsia" w:hAnsiTheme="minorEastAsia"/>
                <w:color w:val="000000" w:themeColor="text1"/>
              </w:rPr>
              <w:t>,厚2</w:t>
            </w:r>
            <w:r>
              <w:rPr>
                <w:rFonts w:asciiTheme="minorEastAsia" w:hAnsiTheme="minorEastAsia"/>
                <w:color w:val="000000" w:themeColor="text1"/>
              </w:rPr>
              <w:t>～</w:t>
            </w:r>
            <w:r>
              <w:rPr>
                <w:rFonts w:hint="eastAsia" w:asciiTheme="minorEastAsia" w:hAnsiTheme="minorEastAsia"/>
                <w:color w:val="000000" w:themeColor="text1"/>
              </w:rPr>
              <w:t>4</w:t>
            </w:r>
            <w:r>
              <w:rPr>
                <w:rFonts w:ascii="Times New Roman" w:hAnsi="Times New Roman" w:cs="Times New Roman"/>
                <w:color w:val="000000" w:themeColor="text1"/>
              </w:rPr>
              <w:t>mm</w:t>
            </w:r>
            <w:r>
              <w:rPr>
                <w:rFonts w:hint="eastAsia" w:asciiTheme="minorEastAsia" w:hAnsiTheme="minorEastAsia"/>
                <w:color w:val="000000" w:themeColor="text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exact"/>
        </w:trPr>
        <w:tc>
          <w:tcPr>
            <w:tcW w:w="1058" w:type="dxa"/>
            <w:vMerge w:val="continue"/>
            <w:vAlign w:val="center"/>
          </w:tcPr>
          <w:p>
            <w:pPr>
              <w:spacing w:line="360" w:lineRule="auto"/>
              <w:ind w:left="24"/>
              <w:jc w:val="center"/>
              <w:rPr>
                <w:rFonts w:asciiTheme="minorEastAsia" w:hAnsiTheme="minorEastAsia"/>
                <w:color w:val="000000" w:themeColor="text1"/>
              </w:rPr>
            </w:pPr>
          </w:p>
        </w:tc>
        <w:tc>
          <w:tcPr>
            <w:tcW w:w="73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三等</w:t>
            </w:r>
          </w:p>
        </w:tc>
        <w:tc>
          <w:tcPr>
            <w:tcW w:w="2691" w:type="dxa"/>
            <w:vMerge w:val="continue"/>
            <w:vAlign w:val="center"/>
          </w:tcPr>
          <w:p>
            <w:pPr>
              <w:jc w:val="both"/>
              <w:rPr>
                <w:rFonts w:ascii="黑体" w:hAnsi="黑体" w:eastAsia="黑体"/>
                <w:color w:val="000000" w:themeColor="text1"/>
              </w:rPr>
            </w:pPr>
          </w:p>
        </w:tc>
        <w:tc>
          <w:tcPr>
            <w:tcW w:w="4144" w:type="dxa"/>
            <w:vAlign w:val="center"/>
          </w:tcPr>
          <w:p>
            <w:pPr>
              <w:jc w:val="center"/>
            </w:pPr>
            <w:r>
              <w:rPr>
                <w:rFonts w:hint="eastAsia" w:asciiTheme="minorEastAsia" w:hAnsiTheme="minorEastAsia"/>
                <w:color w:val="000000" w:themeColor="text1"/>
              </w:rPr>
              <w:t>直径</w:t>
            </w:r>
            <w:r>
              <w:rPr>
                <w:rFonts w:hint="eastAsia" w:asciiTheme="majorEastAsia" w:hAnsiTheme="majorEastAsia" w:eastAsiaTheme="majorEastAsia"/>
                <w:color w:val="000000" w:themeColor="text1"/>
              </w:rPr>
              <w:t>0.2</w:t>
            </w:r>
            <w:r>
              <w:rPr>
                <w:rFonts w:cs="Times New Roman" w:asciiTheme="majorEastAsia" w:hAnsiTheme="majorEastAsia" w:eastAsiaTheme="majorEastAsia"/>
              </w:rPr>
              <w:t>～</w:t>
            </w:r>
            <w:r>
              <w:rPr>
                <w:rFonts w:hint="eastAsia" w:cs="Times New Roman" w:asciiTheme="majorEastAsia" w:hAnsiTheme="majorEastAsia" w:eastAsiaTheme="majorEastAsia"/>
              </w:rPr>
              <w:t>0.6</w:t>
            </w:r>
            <w:r>
              <w:rPr>
                <w:rFonts w:ascii="Times New Roman" w:hAnsi="Times New Roman" w:cs="Times New Roman"/>
                <w:color w:val="000000" w:themeColor="text1"/>
              </w:rPr>
              <w:t>cm</w:t>
            </w:r>
            <w:r>
              <w:rPr>
                <w:rFonts w:hint="eastAsia" w:asciiTheme="minorEastAsia" w:hAnsiTheme="minorEastAsia"/>
                <w:color w:val="000000" w:themeColor="text1"/>
              </w:rPr>
              <w:t>,厚2</w:t>
            </w:r>
            <w:r>
              <w:rPr>
                <w:rFonts w:asciiTheme="minorEastAsia" w:hAnsiTheme="minorEastAsia"/>
                <w:color w:val="000000" w:themeColor="text1"/>
              </w:rPr>
              <w:t>～</w:t>
            </w:r>
            <w:r>
              <w:rPr>
                <w:rFonts w:hint="eastAsia" w:asciiTheme="minorEastAsia" w:hAnsiTheme="minorEastAsia"/>
                <w:color w:val="000000" w:themeColor="text1"/>
              </w:rPr>
              <w:t>4</w:t>
            </w:r>
            <w:r>
              <w:rPr>
                <w:rFonts w:ascii="Times New Roman" w:hAnsi="Times New Roman" w:cs="Times New Roman"/>
                <w:color w:val="000000" w:themeColor="text1"/>
              </w:rPr>
              <w:t>mm</w:t>
            </w:r>
            <w:r>
              <w:rPr>
                <w:rFonts w:hint="eastAsia" w:asciiTheme="minorEastAsia" w:hAnsiTheme="minorEastAsia"/>
                <w:color w:val="000000" w:themeColor="text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exact"/>
        </w:trPr>
        <w:tc>
          <w:tcPr>
            <w:tcW w:w="1058" w:type="dxa"/>
            <w:vMerge w:val="restart"/>
            <w:vAlign w:val="center"/>
          </w:tcPr>
          <w:p>
            <w:pPr>
              <w:spacing w:line="360" w:lineRule="auto"/>
              <w:ind w:left="24"/>
              <w:jc w:val="center"/>
              <w:rPr>
                <w:rFonts w:asciiTheme="minorEastAsia" w:hAnsiTheme="minorEastAsia"/>
                <w:color w:val="000000" w:themeColor="text1"/>
              </w:rPr>
            </w:pPr>
          </w:p>
          <w:p>
            <w:pPr>
              <w:spacing w:line="360" w:lineRule="auto"/>
              <w:ind w:left="24"/>
              <w:jc w:val="center"/>
              <w:rPr>
                <w:rFonts w:asciiTheme="minorEastAsia" w:hAnsiTheme="minorEastAsia"/>
                <w:color w:val="000000" w:themeColor="text1"/>
              </w:rPr>
            </w:pPr>
            <w:r>
              <w:rPr>
                <w:rFonts w:hint="eastAsia" w:asciiTheme="minorEastAsia" w:hAnsiTheme="minorEastAsia"/>
                <w:color w:val="000000" w:themeColor="text1"/>
              </w:rPr>
              <w:t>黄芪瓜子片</w:t>
            </w:r>
          </w:p>
          <w:p>
            <w:pPr>
              <w:spacing w:line="360" w:lineRule="auto"/>
              <w:ind w:left="24"/>
              <w:jc w:val="center"/>
              <w:rPr>
                <w:rFonts w:asciiTheme="minorEastAsia" w:hAnsiTheme="minorEastAsia"/>
                <w:color w:val="000000" w:themeColor="text1"/>
              </w:rPr>
            </w:pPr>
          </w:p>
          <w:p>
            <w:pPr>
              <w:spacing w:line="360" w:lineRule="auto"/>
              <w:ind w:left="24"/>
              <w:jc w:val="center"/>
              <w:rPr>
                <w:rFonts w:asciiTheme="minorEastAsia" w:hAnsiTheme="minorEastAsia"/>
                <w:color w:val="000000" w:themeColor="text1"/>
              </w:rPr>
            </w:pPr>
          </w:p>
        </w:tc>
        <w:tc>
          <w:tcPr>
            <w:tcW w:w="730" w:type="dxa"/>
            <w:vAlign w:val="center"/>
          </w:tcPr>
          <w:p>
            <w:pPr>
              <w:spacing w:line="360" w:lineRule="auto"/>
              <w:rPr>
                <w:rFonts w:asciiTheme="minorEastAsia" w:hAnsiTheme="minorEastAsia"/>
                <w:color w:val="000000" w:themeColor="text1"/>
              </w:rPr>
            </w:pPr>
            <w:r>
              <w:rPr>
                <w:rFonts w:hint="eastAsia" w:asciiTheme="minorEastAsia" w:hAnsiTheme="minorEastAsia"/>
                <w:color w:val="000000" w:themeColor="text1"/>
              </w:rPr>
              <w:t>特等</w:t>
            </w:r>
          </w:p>
        </w:tc>
        <w:tc>
          <w:tcPr>
            <w:tcW w:w="2691" w:type="dxa"/>
            <w:vMerge w:val="restart"/>
            <w:vAlign w:val="center"/>
          </w:tcPr>
          <w:p>
            <w:pPr>
              <w:jc w:val="both"/>
              <w:rPr>
                <w:rFonts w:asciiTheme="minorEastAsia" w:hAnsiTheme="minorEastAsia"/>
                <w:color w:val="000000" w:themeColor="text1"/>
              </w:rPr>
            </w:pPr>
            <w:r>
              <w:rPr>
                <w:rFonts w:hint="eastAsia" w:asciiTheme="minorEastAsia" w:hAnsiTheme="minorEastAsia"/>
                <w:color w:val="000000" w:themeColor="text1"/>
              </w:rPr>
              <w:t>呈椭圆形。木部呈椭圆形。气微，味微甜，嚼之有豆腥味。</w:t>
            </w:r>
          </w:p>
          <w:p>
            <w:pPr>
              <w:jc w:val="both"/>
              <w:rPr>
                <w:rFonts w:ascii="黑体" w:hAnsi="黑体" w:eastAsia="黑体"/>
                <w:color w:val="000000" w:themeColor="text1"/>
              </w:rPr>
            </w:pPr>
            <w:r>
              <w:rPr>
                <w:rFonts w:hint="eastAsia" w:asciiTheme="minorEastAsia" w:hAnsiTheme="minorEastAsia"/>
                <w:color w:val="000000" w:themeColor="text1"/>
              </w:rPr>
              <w:t>无杂质、虫蛀、霉变。</w:t>
            </w:r>
          </w:p>
        </w:tc>
        <w:tc>
          <w:tcPr>
            <w:tcW w:w="4144" w:type="dxa"/>
            <w:vAlign w:val="center"/>
          </w:tcPr>
          <w:p>
            <w:pPr>
              <w:spacing w:line="240" w:lineRule="exact"/>
              <w:jc w:val="center"/>
              <w:rPr>
                <w:rFonts w:hint="eastAsia" w:cs="Times New Roman" w:asciiTheme="minorEastAsia" w:hAnsiTheme="minorEastAsia"/>
                <w:color w:val="000000" w:themeColor="text1"/>
              </w:rPr>
            </w:pPr>
            <w:r>
              <w:rPr>
                <w:rFonts w:hint="eastAsia" w:cs="Times New Roman" w:asciiTheme="minorEastAsia" w:hAnsiTheme="minorEastAsia"/>
                <w:color w:val="000000" w:themeColor="text1"/>
              </w:rPr>
              <w:t>长3.5</w:t>
            </w:r>
            <w:r>
              <w:rPr>
                <w:rFonts w:ascii="Times New Roman" w:hAnsi="Times New Roman" w:cs="Times New Roman"/>
              </w:rPr>
              <w:t>～</w:t>
            </w:r>
            <w:r>
              <w:rPr>
                <w:rFonts w:hint="eastAsia" w:ascii="Times New Roman" w:hAnsi="Times New Roman" w:cs="Times New Roman"/>
              </w:rPr>
              <w:t>4</w:t>
            </w:r>
            <w:r>
              <w:rPr>
                <w:rFonts w:ascii="Times New Roman" w:hAnsi="Times New Roman" w:eastAsia="黑体" w:cs="Times New Roman"/>
                <w:color w:val="000000" w:themeColor="text1"/>
              </w:rPr>
              <w:t>cm</w:t>
            </w:r>
            <w:r>
              <w:rPr>
                <w:rFonts w:hint="eastAsia" w:ascii="Times New Roman" w:hAnsi="Times New Roman" w:eastAsia="黑体" w:cs="Times New Roman"/>
                <w:color w:val="000000" w:themeColor="text1"/>
              </w:rPr>
              <w:t>，</w:t>
            </w:r>
            <w:r>
              <w:rPr>
                <w:rFonts w:hint="eastAsia" w:asciiTheme="minorEastAsia" w:hAnsiTheme="minorEastAsia"/>
                <w:color w:val="000000" w:themeColor="text1"/>
              </w:rPr>
              <w:t>宽1.4</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1.8</w:t>
            </w:r>
            <w:r>
              <w:rPr>
                <w:rFonts w:ascii="Times New Roman" w:hAnsi="Times New Roman" w:eastAsia="黑体" w:cs="Times New Roman"/>
                <w:color w:val="000000" w:themeColor="text1"/>
              </w:rPr>
              <w:t>cm</w:t>
            </w:r>
            <w:r>
              <w:rPr>
                <w:rFonts w:hint="eastAsia" w:cs="Times New Roman" w:asciiTheme="minorEastAsia" w:hAnsiTheme="minorEastAsia"/>
                <w:color w:val="000000" w:themeColor="text1"/>
              </w:rPr>
              <w:t>,</w:t>
            </w:r>
          </w:p>
          <w:p>
            <w:pPr>
              <w:spacing w:line="240" w:lineRule="exact"/>
              <w:jc w:val="center"/>
              <w:rPr>
                <w:rFonts w:ascii="黑体" w:hAnsi="黑体" w:eastAsia="黑体"/>
                <w:color w:val="000000" w:themeColor="text1"/>
              </w:rPr>
            </w:pP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4</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exact"/>
        </w:trPr>
        <w:tc>
          <w:tcPr>
            <w:tcW w:w="1058" w:type="dxa"/>
            <w:vMerge w:val="continue"/>
            <w:vAlign w:val="center"/>
          </w:tcPr>
          <w:p>
            <w:pPr>
              <w:spacing w:line="360" w:lineRule="auto"/>
              <w:ind w:left="24"/>
              <w:jc w:val="center"/>
              <w:rPr>
                <w:rFonts w:asciiTheme="minorEastAsia" w:hAnsiTheme="minorEastAsia"/>
                <w:color w:val="000000" w:themeColor="text1"/>
              </w:rPr>
            </w:pPr>
          </w:p>
        </w:tc>
        <w:tc>
          <w:tcPr>
            <w:tcW w:w="73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一等</w:t>
            </w:r>
          </w:p>
        </w:tc>
        <w:tc>
          <w:tcPr>
            <w:tcW w:w="2691" w:type="dxa"/>
            <w:vMerge w:val="continue"/>
            <w:vAlign w:val="center"/>
          </w:tcPr>
          <w:p>
            <w:pPr>
              <w:jc w:val="both"/>
              <w:rPr>
                <w:rFonts w:ascii="黑体" w:hAnsi="黑体" w:eastAsia="黑体"/>
                <w:color w:val="000000" w:themeColor="text1"/>
              </w:rPr>
            </w:pPr>
          </w:p>
        </w:tc>
        <w:tc>
          <w:tcPr>
            <w:tcW w:w="4144" w:type="dxa"/>
            <w:vAlign w:val="center"/>
          </w:tcPr>
          <w:p>
            <w:pPr>
              <w:spacing w:line="240" w:lineRule="exact"/>
              <w:jc w:val="center"/>
              <w:rPr>
                <w:rFonts w:hint="eastAsia" w:cs="Times New Roman" w:asciiTheme="minorEastAsia" w:hAnsiTheme="minorEastAsia"/>
                <w:color w:val="000000" w:themeColor="text1"/>
              </w:rPr>
            </w:pPr>
            <w:r>
              <w:rPr>
                <w:rFonts w:hint="eastAsia" w:cs="Times New Roman" w:asciiTheme="minorEastAsia" w:hAnsiTheme="minorEastAsia"/>
                <w:color w:val="000000" w:themeColor="text1"/>
              </w:rPr>
              <w:t>长2.5</w:t>
            </w:r>
            <w:r>
              <w:rPr>
                <w:rFonts w:ascii="Times New Roman" w:hAnsi="Times New Roman" w:cs="Times New Roman"/>
              </w:rPr>
              <w:t>～</w:t>
            </w:r>
            <w:r>
              <w:rPr>
                <w:rFonts w:hint="eastAsia" w:ascii="Times New Roman" w:hAnsi="Times New Roman" w:cs="Times New Roman"/>
              </w:rPr>
              <w:t>3.5</w:t>
            </w:r>
            <w:r>
              <w:rPr>
                <w:rFonts w:ascii="Times New Roman" w:hAnsi="Times New Roman" w:eastAsia="黑体" w:cs="Times New Roman"/>
                <w:color w:val="000000" w:themeColor="text1"/>
              </w:rPr>
              <w:t>cm</w:t>
            </w:r>
            <w:r>
              <w:rPr>
                <w:rFonts w:hint="eastAsia" w:ascii="Times New Roman" w:hAnsi="Times New Roman" w:eastAsia="黑体" w:cs="Times New Roman"/>
                <w:color w:val="000000" w:themeColor="text1"/>
              </w:rPr>
              <w:t>，</w:t>
            </w:r>
            <w:r>
              <w:rPr>
                <w:rFonts w:hint="eastAsia" w:asciiTheme="minorEastAsia" w:hAnsiTheme="minorEastAsia"/>
                <w:color w:val="000000" w:themeColor="text1"/>
              </w:rPr>
              <w:t>宽1.2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1.4</w:t>
            </w:r>
            <w:r>
              <w:rPr>
                <w:rFonts w:ascii="Times New Roman" w:hAnsi="Times New Roman" w:eastAsia="黑体" w:cs="Times New Roman"/>
                <w:color w:val="000000" w:themeColor="text1"/>
              </w:rPr>
              <w:t>cm</w:t>
            </w:r>
            <w:r>
              <w:rPr>
                <w:rFonts w:hint="eastAsia" w:cs="Times New Roman" w:asciiTheme="minorEastAsia" w:hAnsiTheme="minorEastAsia"/>
                <w:color w:val="000000" w:themeColor="text1"/>
              </w:rPr>
              <w:t>,</w:t>
            </w:r>
          </w:p>
          <w:p>
            <w:pPr>
              <w:spacing w:line="240" w:lineRule="exact"/>
              <w:jc w:val="center"/>
              <w:rPr>
                <w:rFonts w:ascii="黑体" w:hAnsi="黑体" w:eastAsia="黑体"/>
                <w:color w:val="000000" w:themeColor="text1"/>
              </w:rPr>
            </w:pP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4</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exact"/>
        </w:trPr>
        <w:tc>
          <w:tcPr>
            <w:tcW w:w="1058" w:type="dxa"/>
            <w:vMerge w:val="continue"/>
            <w:vAlign w:val="center"/>
          </w:tcPr>
          <w:p>
            <w:pPr>
              <w:spacing w:line="360" w:lineRule="auto"/>
              <w:ind w:left="24"/>
              <w:jc w:val="center"/>
              <w:rPr>
                <w:rFonts w:asciiTheme="minorEastAsia" w:hAnsiTheme="minorEastAsia"/>
                <w:color w:val="000000" w:themeColor="text1"/>
              </w:rPr>
            </w:pPr>
          </w:p>
        </w:tc>
        <w:tc>
          <w:tcPr>
            <w:tcW w:w="73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二等</w:t>
            </w:r>
          </w:p>
        </w:tc>
        <w:tc>
          <w:tcPr>
            <w:tcW w:w="2691" w:type="dxa"/>
            <w:vMerge w:val="continue"/>
            <w:vAlign w:val="center"/>
          </w:tcPr>
          <w:p>
            <w:pPr>
              <w:jc w:val="both"/>
              <w:rPr>
                <w:rFonts w:ascii="黑体" w:hAnsi="黑体" w:eastAsia="黑体"/>
                <w:color w:val="000000" w:themeColor="text1"/>
              </w:rPr>
            </w:pPr>
          </w:p>
        </w:tc>
        <w:tc>
          <w:tcPr>
            <w:tcW w:w="4144" w:type="dxa"/>
            <w:vAlign w:val="center"/>
          </w:tcPr>
          <w:p>
            <w:pPr>
              <w:spacing w:line="240" w:lineRule="exact"/>
              <w:jc w:val="center"/>
              <w:rPr>
                <w:rFonts w:ascii="黑体" w:hAnsi="黑体" w:eastAsia="黑体"/>
                <w:color w:val="000000" w:themeColor="text1"/>
              </w:rPr>
            </w:pPr>
            <w:r>
              <w:rPr>
                <w:rFonts w:hint="eastAsia" w:cs="Times New Roman" w:asciiTheme="minorEastAsia" w:hAnsiTheme="minorEastAsia"/>
                <w:color w:val="000000" w:themeColor="text1"/>
              </w:rPr>
              <w:t>长2</w:t>
            </w:r>
            <w:r>
              <w:rPr>
                <w:rFonts w:ascii="Times New Roman" w:hAnsi="Times New Roman" w:cs="Times New Roman"/>
              </w:rPr>
              <w:t>～</w:t>
            </w:r>
            <w:r>
              <w:rPr>
                <w:rFonts w:hint="eastAsia" w:ascii="Times New Roman" w:hAnsi="Times New Roman" w:cs="Times New Roman"/>
              </w:rPr>
              <w:t>3</w:t>
            </w:r>
            <w:r>
              <w:rPr>
                <w:rFonts w:ascii="Times New Roman" w:hAnsi="Times New Roman" w:eastAsia="黑体" w:cs="Times New Roman"/>
                <w:color w:val="000000" w:themeColor="text1"/>
              </w:rPr>
              <w:t>cm</w:t>
            </w:r>
            <w:r>
              <w:rPr>
                <w:rFonts w:hint="eastAsia" w:ascii="Times New Roman" w:hAnsi="Times New Roman" w:eastAsia="黑体" w:cs="Times New Roman"/>
                <w:color w:val="000000" w:themeColor="text1"/>
              </w:rPr>
              <w:t>，</w:t>
            </w:r>
            <w:r>
              <w:rPr>
                <w:rFonts w:hint="eastAsia" w:asciiTheme="minorEastAsia" w:hAnsiTheme="minorEastAsia"/>
                <w:color w:val="000000" w:themeColor="text1"/>
              </w:rPr>
              <w:t>宽1.0</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1.2</w:t>
            </w:r>
            <w:r>
              <w:rPr>
                <w:rFonts w:ascii="Times New Roman" w:hAnsi="Times New Roman" w:eastAsia="黑体" w:cs="Times New Roman"/>
                <w:color w:val="000000" w:themeColor="text1"/>
              </w:rPr>
              <w:t>cm</w:t>
            </w: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4</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exact"/>
        </w:trPr>
        <w:tc>
          <w:tcPr>
            <w:tcW w:w="1058" w:type="dxa"/>
            <w:vMerge w:val="continue"/>
            <w:vAlign w:val="center"/>
          </w:tcPr>
          <w:p>
            <w:pPr>
              <w:spacing w:line="360" w:lineRule="auto"/>
              <w:ind w:left="24"/>
              <w:jc w:val="center"/>
              <w:rPr>
                <w:rFonts w:asciiTheme="minorEastAsia" w:hAnsiTheme="minorEastAsia"/>
                <w:color w:val="000000" w:themeColor="text1"/>
              </w:rPr>
            </w:pPr>
          </w:p>
        </w:tc>
        <w:tc>
          <w:tcPr>
            <w:tcW w:w="73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三等</w:t>
            </w:r>
          </w:p>
        </w:tc>
        <w:tc>
          <w:tcPr>
            <w:tcW w:w="2691" w:type="dxa"/>
            <w:vMerge w:val="continue"/>
            <w:vAlign w:val="center"/>
          </w:tcPr>
          <w:p>
            <w:pPr>
              <w:jc w:val="both"/>
              <w:rPr>
                <w:rFonts w:ascii="黑体" w:hAnsi="黑体" w:eastAsia="黑体"/>
                <w:color w:val="000000" w:themeColor="text1"/>
              </w:rPr>
            </w:pPr>
          </w:p>
        </w:tc>
        <w:tc>
          <w:tcPr>
            <w:tcW w:w="4144" w:type="dxa"/>
            <w:vAlign w:val="center"/>
          </w:tcPr>
          <w:p>
            <w:pPr>
              <w:spacing w:line="360" w:lineRule="auto"/>
              <w:jc w:val="center"/>
              <w:rPr>
                <w:rFonts w:ascii="黑体" w:hAnsi="黑体" w:eastAsia="黑体"/>
                <w:color w:val="000000" w:themeColor="text1"/>
              </w:rPr>
            </w:pPr>
            <w:r>
              <w:rPr>
                <w:rFonts w:hint="eastAsia" w:cs="Times New Roman" w:asciiTheme="minorEastAsia" w:hAnsiTheme="minorEastAsia"/>
                <w:color w:val="000000" w:themeColor="text1"/>
              </w:rPr>
              <w:t>长2</w:t>
            </w:r>
            <w:r>
              <w:rPr>
                <w:rFonts w:ascii="Times New Roman" w:hAnsi="Times New Roman" w:cs="Times New Roman"/>
              </w:rPr>
              <w:t>～</w:t>
            </w:r>
            <w:r>
              <w:rPr>
                <w:rFonts w:hint="eastAsia" w:ascii="Times New Roman" w:hAnsi="Times New Roman" w:cs="Times New Roman"/>
              </w:rPr>
              <w:t>3</w:t>
            </w:r>
            <w:r>
              <w:rPr>
                <w:rFonts w:ascii="Times New Roman" w:hAnsi="Times New Roman" w:eastAsia="黑体" w:cs="Times New Roman"/>
                <w:color w:val="000000" w:themeColor="text1"/>
              </w:rPr>
              <w:t>cm</w:t>
            </w:r>
            <w:r>
              <w:rPr>
                <w:rFonts w:hint="eastAsia" w:ascii="Times New Roman" w:hAnsi="Times New Roman" w:eastAsia="黑体" w:cs="Times New Roman"/>
                <w:color w:val="000000" w:themeColor="text1"/>
              </w:rPr>
              <w:t>，</w:t>
            </w:r>
            <w:r>
              <w:rPr>
                <w:rFonts w:hint="eastAsia" w:asciiTheme="minorEastAsia" w:hAnsiTheme="minorEastAsia"/>
                <w:color w:val="000000" w:themeColor="text1"/>
              </w:rPr>
              <w:t>宽0.8</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1.0</w:t>
            </w:r>
            <w:r>
              <w:rPr>
                <w:rFonts w:ascii="Times New Roman" w:hAnsi="Times New Roman" w:eastAsia="黑体" w:cs="Times New Roman"/>
                <w:color w:val="000000" w:themeColor="text1"/>
              </w:rPr>
              <w:t>cm</w:t>
            </w: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4</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exact"/>
        </w:trPr>
        <w:tc>
          <w:tcPr>
            <w:tcW w:w="1058" w:type="dxa"/>
            <w:vMerge w:val="continue"/>
            <w:vAlign w:val="center"/>
          </w:tcPr>
          <w:p>
            <w:pPr>
              <w:spacing w:line="360" w:lineRule="auto"/>
              <w:ind w:left="24"/>
              <w:jc w:val="center"/>
              <w:rPr>
                <w:rFonts w:asciiTheme="minorEastAsia" w:hAnsiTheme="minorEastAsia"/>
                <w:color w:val="000000" w:themeColor="text1"/>
              </w:rPr>
            </w:pPr>
          </w:p>
        </w:tc>
        <w:tc>
          <w:tcPr>
            <w:tcW w:w="73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四等</w:t>
            </w:r>
          </w:p>
        </w:tc>
        <w:tc>
          <w:tcPr>
            <w:tcW w:w="2691" w:type="dxa"/>
            <w:vMerge w:val="continue"/>
            <w:vAlign w:val="center"/>
          </w:tcPr>
          <w:p>
            <w:pPr>
              <w:jc w:val="both"/>
              <w:rPr>
                <w:rFonts w:ascii="黑体" w:hAnsi="黑体" w:eastAsia="黑体"/>
                <w:color w:val="000000" w:themeColor="text1"/>
              </w:rPr>
            </w:pPr>
          </w:p>
        </w:tc>
        <w:tc>
          <w:tcPr>
            <w:tcW w:w="4144" w:type="dxa"/>
            <w:vAlign w:val="center"/>
          </w:tcPr>
          <w:p>
            <w:pPr>
              <w:spacing w:line="360" w:lineRule="auto"/>
              <w:jc w:val="center"/>
              <w:rPr>
                <w:rFonts w:cs="Times New Roman" w:asciiTheme="minorEastAsia" w:hAnsiTheme="minorEastAsia"/>
                <w:color w:val="000000" w:themeColor="text1"/>
              </w:rPr>
            </w:pPr>
            <w:r>
              <w:rPr>
                <w:rFonts w:hint="eastAsia" w:cs="Times New Roman" w:asciiTheme="minorEastAsia" w:hAnsiTheme="minorEastAsia"/>
                <w:color w:val="000000" w:themeColor="text1"/>
              </w:rPr>
              <w:t>长2</w:t>
            </w:r>
            <w:r>
              <w:rPr>
                <w:rFonts w:ascii="Times New Roman" w:hAnsi="Times New Roman" w:cs="Times New Roman"/>
              </w:rPr>
              <w:t>～</w:t>
            </w:r>
            <w:r>
              <w:rPr>
                <w:rFonts w:hint="eastAsia" w:ascii="Times New Roman" w:hAnsi="Times New Roman" w:cs="Times New Roman"/>
              </w:rPr>
              <w:t>3</w:t>
            </w:r>
            <w:r>
              <w:rPr>
                <w:rFonts w:ascii="Times New Roman" w:hAnsi="Times New Roman" w:eastAsia="黑体" w:cs="Times New Roman"/>
                <w:color w:val="000000" w:themeColor="text1"/>
              </w:rPr>
              <w:t>cm</w:t>
            </w:r>
            <w:r>
              <w:rPr>
                <w:rFonts w:hint="eastAsia" w:ascii="Times New Roman" w:hAnsi="Times New Roman" w:eastAsia="黑体" w:cs="Times New Roman"/>
                <w:color w:val="000000" w:themeColor="text1"/>
              </w:rPr>
              <w:t>，</w:t>
            </w:r>
            <w:r>
              <w:rPr>
                <w:rFonts w:hint="eastAsia" w:asciiTheme="minorEastAsia" w:hAnsiTheme="minorEastAsia"/>
                <w:color w:val="000000" w:themeColor="text1"/>
              </w:rPr>
              <w:t>宽0.6</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0.8</w:t>
            </w:r>
            <w:r>
              <w:rPr>
                <w:rFonts w:ascii="Times New Roman" w:hAnsi="Times New Roman" w:eastAsia="黑体" w:cs="Times New Roman"/>
                <w:color w:val="000000" w:themeColor="text1"/>
              </w:rPr>
              <w:t>cm</w:t>
            </w: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4</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exact"/>
        </w:trPr>
        <w:tc>
          <w:tcPr>
            <w:tcW w:w="1058" w:type="dxa"/>
            <w:vMerge w:val="continue"/>
            <w:vAlign w:val="center"/>
          </w:tcPr>
          <w:p>
            <w:pPr>
              <w:spacing w:line="360" w:lineRule="auto"/>
              <w:ind w:left="24"/>
              <w:jc w:val="center"/>
              <w:rPr>
                <w:rFonts w:asciiTheme="minorEastAsia" w:hAnsiTheme="minorEastAsia"/>
                <w:color w:val="000000" w:themeColor="text1"/>
              </w:rPr>
            </w:pPr>
          </w:p>
        </w:tc>
        <w:tc>
          <w:tcPr>
            <w:tcW w:w="73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五等</w:t>
            </w:r>
          </w:p>
        </w:tc>
        <w:tc>
          <w:tcPr>
            <w:tcW w:w="2691" w:type="dxa"/>
            <w:vMerge w:val="continue"/>
            <w:vAlign w:val="center"/>
          </w:tcPr>
          <w:p>
            <w:pPr>
              <w:jc w:val="both"/>
              <w:rPr>
                <w:rFonts w:ascii="黑体" w:hAnsi="黑体" w:eastAsia="黑体"/>
                <w:color w:val="000000" w:themeColor="text1"/>
              </w:rPr>
            </w:pPr>
          </w:p>
        </w:tc>
        <w:tc>
          <w:tcPr>
            <w:tcW w:w="4144" w:type="dxa"/>
            <w:vAlign w:val="center"/>
          </w:tcPr>
          <w:p>
            <w:pPr>
              <w:jc w:val="center"/>
              <w:rPr>
                <w:rFonts w:hint="eastAsia" w:cs="Times New Roman" w:asciiTheme="minorEastAsia" w:hAnsiTheme="minorEastAsia"/>
                <w:color w:val="000000" w:themeColor="text1"/>
              </w:rPr>
            </w:pPr>
            <w:r>
              <w:rPr>
                <w:rFonts w:hint="eastAsia" w:cs="Times New Roman" w:asciiTheme="minorEastAsia" w:hAnsiTheme="minorEastAsia"/>
                <w:color w:val="000000" w:themeColor="text1"/>
              </w:rPr>
              <w:t>长1.0</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1.5</w:t>
            </w:r>
            <w:r>
              <w:rPr>
                <w:rFonts w:ascii="Times New Roman" w:hAnsi="Times New Roman" w:cs="Times New Roman"/>
                <w:color w:val="000000" w:themeColor="text1"/>
              </w:rPr>
              <w:t>cm</w:t>
            </w:r>
            <w:r>
              <w:rPr>
                <w:rFonts w:hint="eastAsia" w:cs="Times New Roman" w:asciiTheme="minorEastAsia" w:hAnsiTheme="minorEastAsia"/>
                <w:color w:val="000000" w:themeColor="text1"/>
              </w:rPr>
              <w:t>，宽0.4</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0.6</w:t>
            </w:r>
            <w:r>
              <w:rPr>
                <w:rFonts w:ascii="Times New Roman" w:hAnsi="Times New Roman" w:cs="Times New Roman"/>
                <w:color w:val="000000" w:themeColor="text1"/>
              </w:rPr>
              <w:t>cm</w:t>
            </w:r>
            <w:r>
              <w:rPr>
                <w:rFonts w:hint="eastAsia" w:cs="Times New Roman" w:asciiTheme="minorEastAsia" w:hAnsiTheme="minorEastAsia"/>
                <w:color w:val="000000" w:themeColor="text1"/>
              </w:rPr>
              <w:t>,</w:t>
            </w:r>
          </w:p>
          <w:p>
            <w:pPr>
              <w:jc w:val="center"/>
              <w:rPr>
                <w:rFonts w:cs="Times New Roman" w:asciiTheme="minorEastAsia" w:hAnsiTheme="minorEastAsia"/>
                <w:color w:val="000000" w:themeColor="text1"/>
              </w:rPr>
            </w:pP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4</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exact"/>
        </w:trPr>
        <w:tc>
          <w:tcPr>
            <w:tcW w:w="1058" w:type="dxa"/>
            <w:vMerge w:val="restart"/>
            <w:vAlign w:val="center"/>
          </w:tcPr>
          <w:p>
            <w:pPr>
              <w:spacing w:line="360" w:lineRule="auto"/>
              <w:ind w:left="24"/>
              <w:jc w:val="center"/>
              <w:rPr>
                <w:rFonts w:asciiTheme="minorEastAsia" w:hAnsiTheme="minorEastAsia"/>
                <w:color w:val="000000" w:themeColor="text1"/>
              </w:rPr>
            </w:pPr>
            <w:r>
              <w:rPr>
                <w:rFonts w:hint="eastAsia" w:asciiTheme="minorEastAsia" w:hAnsiTheme="minorEastAsia"/>
                <w:color w:val="000000" w:themeColor="text1"/>
              </w:rPr>
              <w:t>黄芪指甲片</w:t>
            </w:r>
          </w:p>
          <w:p>
            <w:pPr>
              <w:spacing w:line="360" w:lineRule="auto"/>
              <w:ind w:left="24"/>
              <w:jc w:val="center"/>
              <w:rPr>
                <w:rFonts w:asciiTheme="minorEastAsia" w:hAnsiTheme="minorEastAsia"/>
                <w:color w:val="000000" w:themeColor="text1"/>
              </w:rPr>
            </w:pPr>
          </w:p>
        </w:tc>
        <w:tc>
          <w:tcPr>
            <w:tcW w:w="730" w:type="dxa"/>
            <w:vAlign w:val="center"/>
          </w:tcPr>
          <w:p>
            <w:pPr>
              <w:spacing w:line="360" w:lineRule="auto"/>
              <w:rPr>
                <w:rFonts w:asciiTheme="minorEastAsia" w:hAnsiTheme="minorEastAsia"/>
                <w:color w:val="000000" w:themeColor="text1"/>
              </w:rPr>
            </w:pPr>
            <w:r>
              <w:rPr>
                <w:rFonts w:hint="eastAsia" w:asciiTheme="minorEastAsia" w:hAnsiTheme="minorEastAsia"/>
                <w:color w:val="000000" w:themeColor="text1"/>
              </w:rPr>
              <w:t>一等</w:t>
            </w:r>
          </w:p>
        </w:tc>
        <w:tc>
          <w:tcPr>
            <w:tcW w:w="2691" w:type="dxa"/>
            <w:vMerge w:val="restart"/>
            <w:vAlign w:val="center"/>
          </w:tcPr>
          <w:p>
            <w:pPr>
              <w:jc w:val="both"/>
              <w:rPr>
                <w:rFonts w:asciiTheme="minorEastAsia" w:hAnsiTheme="minorEastAsia"/>
              </w:rPr>
            </w:pPr>
            <w:r>
              <w:rPr>
                <w:rFonts w:hint="eastAsia" w:asciiTheme="minorEastAsia" w:hAnsiTheme="minorEastAsia"/>
              </w:rPr>
              <w:t>呈类长方形。一面是栓皮，较为平坦或具纵皱纹，有时呈破裂状；另一面是木部，呈长方形。味微甜，嚼之有豆腥味。</w:t>
            </w:r>
          </w:p>
          <w:p>
            <w:pPr>
              <w:jc w:val="both"/>
              <w:rPr>
                <w:rFonts w:asciiTheme="minorEastAsia" w:hAnsiTheme="minorEastAsia"/>
              </w:rPr>
            </w:pPr>
            <w:r>
              <w:rPr>
                <w:rFonts w:hint="eastAsia" w:asciiTheme="minorEastAsia" w:hAnsiTheme="minorEastAsia"/>
              </w:rPr>
              <w:t>无杂质、虫蛀、霉变。</w:t>
            </w:r>
          </w:p>
        </w:tc>
        <w:tc>
          <w:tcPr>
            <w:tcW w:w="4144" w:type="dxa"/>
            <w:vAlign w:val="center"/>
          </w:tcPr>
          <w:p>
            <w:pPr>
              <w:jc w:val="center"/>
              <w:rPr>
                <w:rFonts w:ascii="黑体" w:hAnsi="黑体" w:eastAsia="黑体"/>
                <w:color w:val="000000" w:themeColor="text1"/>
              </w:rPr>
            </w:pPr>
            <w:r>
              <w:rPr>
                <w:rFonts w:hint="eastAsia" w:cs="Times New Roman" w:asciiTheme="minorEastAsia" w:hAnsiTheme="minorEastAsia"/>
                <w:color w:val="000000" w:themeColor="text1"/>
              </w:rPr>
              <w:t>长7</w:t>
            </w:r>
            <w:r>
              <w:rPr>
                <w:rFonts w:ascii="Times New Roman" w:hAnsi="Times New Roman" w:cs="Times New Roman"/>
              </w:rPr>
              <w:t>～</w:t>
            </w:r>
            <w:r>
              <w:rPr>
                <w:rFonts w:hint="eastAsia" w:cs="Times New Roman" w:asciiTheme="minorEastAsia" w:hAnsiTheme="minorEastAsia"/>
              </w:rPr>
              <w:t>8</w:t>
            </w:r>
            <w:r>
              <w:rPr>
                <w:rFonts w:ascii="Times New Roman" w:hAnsi="Times New Roman" w:eastAsia="黑体" w:cs="Times New Roman"/>
                <w:color w:val="000000" w:themeColor="text1"/>
              </w:rPr>
              <w:t>cm</w:t>
            </w:r>
            <w:r>
              <w:rPr>
                <w:rFonts w:hint="eastAsia" w:ascii="Times New Roman" w:hAnsi="Times New Roman" w:eastAsia="黑体" w:cs="Times New Roman"/>
                <w:color w:val="000000" w:themeColor="text1"/>
              </w:rPr>
              <w:t>，</w:t>
            </w:r>
            <w:r>
              <w:rPr>
                <w:rFonts w:hint="eastAsia" w:asciiTheme="minorEastAsia" w:hAnsiTheme="minorEastAsia"/>
                <w:color w:val="000000" w:themeColor="text1"/>
              </w:rPr>
              <w:t>宽1.5</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2</w:t>
            </w:r>
            <w:r>
              <w:rPr>
                <w:rFonts w:ascii="Times New Roman" w:hAnsi="Times New Roman" w:eastAsia="黑体" w:cs="Times New Roman"/>
                <w:color w:val="000000" w:themeColor="text1"/>
              </w:rPr>
              <w:t>cm</w:t>
            </w: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3</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exact"/>
        </w:trPr>
        <w:tc>
          <w:tcPr>
            <w:tcW w:w="1058" w:type="dxa"/>
            <w:vMerge w:val="continue"/>
            <w:vAlign w:val="center"/>
          </w:tcPr>
          <w:p>
            <w:pPr>
              <w:spacing w:line="360" w:lineRule="auto"/>
              <w:ind w:left="24"/>
              <w:jc w:val="center"/>
              <w:rPr>
                <w:rFonts w:asciiTheme="minorEastAsia" w:hAnsiTheme="minorEastAsia"/>
                <w:color w:val="000000" w:themeColor="text1"/>
              </w:rPr>
            </w:pPr>
          </w:p>
        </w:tc>
        <w:tc>
          <w:tcPr>
            <w:tcW w:w="730" w:type="dxa"/>
            <w:vAlign w:val="center"/>
          </w:tcPr>
          <w:p>
            <w:pPr>
              <w:spacing w:line="360" w:lineRule="auto"/>
              <w:rPr>
                <w:rFonts w:asciiTheme="minorEastAsia" w:hAnsiTheme="minorEastAsia"/>
                <w:color w:val="000000" w:themeColor="text1"/>
              </w:rPr>
            </w:pPr>
            <w:r>
              <w:rPr>
                <w:rFonts w:hint="eastAsia" w:asciiTheme="minorEastAsia" w:hAnsiTheme="minorEastAsia"/>
                <w:color w:val="000000" w:themeColor="text1"/>
              </w:rPr>
              <w:t>二等</w:t>
            </w:r>
          </w:p>
        </w:tc>
        <w:tc>
          <w:tcPr>
            <w:tcW w:w="2691" w:type="dxa"/>
            <w:vMerge w:val="continue"/>
            <w:vAlign w:val="center"/>
          </w:tcPr>
          <w:p>
            <w:pPr>
              <w:jc w:val="both"/>
              <w:rPr>
                <w:rFonts w:asciiTheme="minorEastAsia" w:hAnsiTheme="minorEastAsia"/>
              </w:rPr>
            </w:pPr>
          </w:p>
        </w:tc>
        <w:tc>
          <w:tcPr>
            <w:tcW w:w="4144" w:type="dxa"/>
            <w:vAlign w:val="center"/>
          </w:tcPr>
          <w:p>
            <w:pPr>
              <w:jc w:val="center"/>
              <w:rPr>
                <w:rFonts w:ascii="黑体" w:hAnsi="黑体" w:eastAsia="黑体"/>
                <w:color w:val="000000" w:themeColor="text1"/>
              </w:rPr>
            </w:pPr>
            <w:r>
              <w:rPr>
                <w:rFonts w:hint="eastAsia" w:cs="Times New Roman" w:asciiTheme="minorEastAsia" w:hAnsiTheme="minorEastAsia"/>
                <w:color w:val="000000" w:themeColor="text1"/>
              </w:rPr>
              <w:t>长4</w:t>
            </w:r>
            <w:r>
              <w:rPr>
                <w:rFonts w:ascii="Times New Roman" w:hAnsi="Times New Roman" w:cs="Times New Roman"/>
              </w:rPr>
              <w:t>～</w:t>
            </w:r>
            <w:r>
              <w:rPr>
                <w:rFonts w:hint="eastAsia" w:cs="Times New Roman" w:asciiTheme="minorEastAsia" w:hAnsiTheme="minorEastAsia"/>
              </w:rPr>
              <w:t>6</w:t>
            </w:r>
            <w:r>
              <w:rPr>
                <w:rFonts w:ascii="Times New Roman" w:hAnsi="Times New Roman" w:eastAsia="黑体" w:cs="Times New Roman"/>
                <w:color w:val="000000" w:themeColor="text1"/>
              </w:rPr>
              <w:t>cm</w:t>
            </w:r>
            <w:r>
              <w:rPr>
                <w:rFonts w:hint="eastAsia" w:ascii="Times New Roman" w:hAnsi="Times New Roman" w:eastAsia="黑体" w:cs="Times New Roman"/>
                <w:color w:val="000000" w:themeColor="text1"/>
              </w:rPr>
              <w:t>，</w:t>
            </w:r>
            <w:r>
              <w:rPr>
                <w:rFonts w:hint="eastAsia" w:asciiTheme="minorEastAsia" w:hAnsiTheme="minorEastAsia"/>
                <w:color w:val="000000" w:themeColor="text1"/>
              </w:rPr>
              <w:t>宽1</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1.5</w:t>
            </w:r>
            <w:r>
              <w:rPr>
                <w:rFonts w:ascii="Times New Roman" w:hAnsi="Times New Roman" w:eastAsia="黑体" w:cs="Times New Roman"/>
                <w:color w:val="000000" w:themeColor="text1"/>
              </w:rPr>
              <w:t>cm</w:t>
            </w: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3</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exact"/>
        </w:trPr>
        <w:tc>
          <w:tcPr>
            <w:tcW w:w="1058" w:type="dxa"/>
            <w:vMerge w:val="continue"/>
            <w:vAlign w:val="center"/>
          </w:tcPr>
          <w:p>
            <w:pPr>
              <w:spacing w:line="360" w:lineRule="auto"/>
              <w:ind w:left="24"/>
              <w:jc w:val="center"/>
              <w:rPr>
                <w:rFonts w:asciiTheme="minorEastAsia" w:hAnsiTheme="minorEastAsia"/>
                <w:color w:val="000000" w:themeColor="text1"/>
              </w:rPr>
            </w:pPr>
          </w:p>
        </w:tc>
        <w:tc>
          <w:tcPr>
            <w:tcW w:w="730" w:type="dxa"/>
            <w:vAlign w:val="center"/>
          </w:tcPr>
          <w:p>
            <w:pPr>
              <w:spacing w:line="360" w:lineRule="auto"/>
              <w:rPr>
                <w:rFonts w:asciiTheme="minorEastAsia" w:hAnsiTheme="minorEastAsia"/>
                <w:color w:val="000000" w:themeColor="text1"/>
              </w:rPr>
            </w:pPr>
            <w:r>
              <w:rPr>
                <w:rFonts w:hint="eastAsia" w:asciiTheme="minorEastAsia" w:hAnsiTheme="minorEastAsia"/>
                <w:color w:val="000000" w:themeColor="text1"/>
              </w:rPr>
              <w:t>三等</w:t>
            </w:r>
          </w:p>
        </w:tc>
        <w:tc>
          <w:tcPr>
            <w:tcW w:w="2691" w:type="dxa"/>
            <w:vMerge w:val="continue"/>
            <w:vAlign w:val="center"/>
          </w:tcPr>
          <w:p>
            <w:pPr>
              <w:jc w:val="both"/>
              <w:rPr>
                <w:rFonts w:asciiTheme="minorEastAsia" w:hAnsiTheme="minorEastAsia"/>
              </w:rPr>
            </w:pPr>
          </w:p>
        </w:tc>
        <w:tc>
          <w:tcPr>
            <w:tcW w:w="4144" w:type="dxa"/>
            <w:vAlign w:val="center"/>
          </w:tcPr>
          <w:p>
            <w:pPr>
              <w:jc w:val="center"/>
              <w:rPr>
                <w:rFonts w:ascii="黑体" w:hAnsi="黑体" w:eastAsia="黑体"/>
                <w:color w:val="000000" w:themeColor="text1"/>
              </w:rPr>
            </w:pPr>
            <w:r>
              <w:rPr>
                <w:rFonts w:hint="eastAsia" w:cs="Times New Roman" w:asciiTheme="minorEastAsia" w:hAnsiTheme="minorEastAsia"/>
                <w:color w:val="000000" w:themeColor="text1"/>
              </w:rPr>
              <w:t>长3.5</w:t>
            </w:r>
            <w:r>
              <w:rPr>
                <w:rFonts w:ascii="Times New Roman" w:hAnsi="Times New Roman" w:cs="Times New Roman"/>
              </w:rPr>
              <w:t>～</w:t>
            </w:r>
            <w:r>
              <w:rPr>
                <w:rFonts w:hint="eastAsia" w:cs="Times New Roman" w:asciiTheme="minorEastAsia" w:hAnsiTheme="minorEastAsia"/>
              </w:rPr>
              <w:t>4</w:t>
            </w:r>
            <w:r>
              <w:rPr>
                <w:rFonts w:ascii="Times New Roman" w:hAnsi="Times New Roman" w:eastAsia="黑体" w:cs="Times New Roman"/>
                <w:color w:val="000000" w:themeColor="text1"/>
              </w:rPr>
              <w:t>cm</w:t>
            </w:r>
            <w:r>
              <w:rPr>
                <w:rFonts w:hint="eastAsia" w:ascii="Times New Roman" w:hAnsi="Times New Roman" w:eastAsia="黑体" w:cs="Times New Roman"/>
                <w:color w:val="000000" w:themeColor="text1"/>
              </w:rPr>
              <w:t>，</w:t>
            </w:r>
            <w:r>
              <w:rPr>
                <w:rFonts w:hint="eastAsia" w:asciiTheme="minorEastAsia" w:hAnsiTheme="minorEastAsia"/>
                <w:color w:val="000000" w:themeColor="text1"/>
              </w:rPr>
              <w:t>宽0.8</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1.2</w:t>
            </w:r>
            <w:r>
              <w:rPr>
                <w:rFonts w:ascii="Times New Roman" w:hAnsi="Times New Roman" w:eastAsia="黑体" w:cs="Times New Roman"/>
                <w:color w:val="000000" w:themeColor="text1"/>
              </w:rPr>
              <w:t>cm</w:t>
            </w: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3</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exact"/>
        </w:trPr>
        <w:tc>
          <w:tcPr>
            <w:tcW w:w="1058" w:type="dxa"/>
            <w:vMerge w:val="restart"/>
            <w:vAlign w:val="center"/>
          </w:tcPr>
          <w:p>
            <w:pPr>
              <w:spacing w:line="360" w:lineRule="auto"/>
              <w:ind w:left="24"/>
              <w:jc w:val="center"/>
              <w:rPr>
                <w:rFonts w:asciiTheme="minorEastAsia" w:hAnsiTheme="minorEastAsia"/>
                <w:color w:val="000000" w:themeColor="text1"/>
              </w:rPr>
            </w:pPr>
            <w:r>
              <w:rPr>
                <w:rFonts w:hint="eastAsia" w:asciiTheme="minorEastAsia" w:hAnsiTheme="minorEastAsia"/>
                <w:color w:val="000000" w:themeColor="text1"/>
              </w:rPr>
              <w:t>黄芪原切片</w:t>
            </w:r>
          </w:p>
          <w:p>
            <w:pPr>
              <w:spacing w:line="360" w:lineRule="auto"/>
              <w:ind w:left="24"/>
              <w:jc w:val="center"/>
              <w:rPr>
                <w:rFonts w:asciiTheme="minorEastAsia" w:hAnsiTheme="minorEastAsia"/>
                <w:color w:val="000000" w:themeColor="text1"/>
              </w:rPr>
            </w:pPr>
          </w:p>
        </w:tc>
        <w:tc>
          <w:tcPr>
            <w:tcW w:w="730" w:type="dxa"/>
            <w:vAlign w:val="center"/>
          </w:tcPr>
          <w:p>
            <w:pPr>
              <w:spacing w:line="360" w:lineRule="auto"/>
              <w:rPr>
                <w:rFonts w:asciiTheme="minorEastAsia" w:hAnsiTheme="minorEastAsia"/>
                <w:color w:val="000000" w:themeColor="text1"/>
              </w:rPr>
            </w:pPr>
            <w:r>
              <w:rPr>
                <w:rFonts w:hint="eastAsia" w:asciiTheme="minorEastAsia" w:hAnsiTheme="minorEastAsia"/>
                <w:color w:val="000000" w:themeColor="text1"/>
              </w:rPr>
              <w:t>一等</w:t>
            </w:r>
          </w:p>
        </w:tc>
        <w:tc>
          <w:tcPr>
            <w:tcW w:w="2691" w:type="dxa"/>
            <w:vMerge w:val="restart"/>
            <w:vAlign w:val="center"/>
          </w:tcPr>
          <w:p>
            <w:pPr>
              <w:jc w:val="both"/>
              <w:rPr>
                <w:rFonts w:asciiTheme="minorEastAsia" w:hAnsiTheme="minorEastAsia"/>
              </w:rPr>
            </w:pPr>
            <w:r>
              <w:rPr>
                <w:rFonts w:hint="eastAsia" w:asciiTheme="minorEastAsia" w:hAnsiTheme="minorEastAsia"/>
              </w:rPr>
              <w:t>呈类长椭圆形。一面是栓皮，较为平坦或具纵皱纹，有时呈破裂状；另一面是木部，呈长椭圆形。味微甜，嚼之有豆腥味。</w:t>
            </w:r>
          </w:p>
          <w:p>
            <w:pPr>
              <w:jc w:val="both"/>
              <w:rPr>
                <w:rFonts w:asciiTheme="minorEastAsia" w:hAnsiTheme="minorEastAsia"/>
              </w:rPr>
            </w:pPr>
            <w:r>
              <w:rPr>
                <w:rFonts w:hint="eastAsia" w:asciiTheme="minorEastAsia" w:hAnsiTheme="minorEastAsia"/>
              </w:rPr>
              <w:t>无杂质、虫蛀、霉变。</w:t>
            </w:r>
          </w:p>
        </w:tc>
        <w:tc>
          <w:tcPr>
            <w:tcW w:w="4144" w:type="dxa"/>
            <w:vAlign w:val="center"/>
          </w:tcPr>
          <w:p>
            <w:pPr>
              <w:jc w:val="center"/>
              <w:rPr>
                <w:rFonts w:ascii="黑体" w:hAnsi="黑体" w:eastAsia="黑体"/>
                <w:color w:val="000000" w:themeColor="text1"/>
              </w:rPr>
            </w:pPr>
            <w:r>
              <w:rPr>
                <w:rFonts w:hint="eastAsia" w:cs="Times New Roman" w:asciiTheme="minorEastAsia" w:hAnsiTheme="minorEastAsia"/>
                <w:color w:val="000000" w:themeColor="text1"/>
              </w:rPr>
              <w:t>长7</w:t>
            </w:r>
            <w:r>
              <w:rPr>
                <w:rFonts w:ascii="Times New Roman" w:hAnsi="Times New Roman" w:cs="Times New Roman"/>
              </w:rPr>
              <w:t>～</w:t>
            </w:r>
            <w:r>
              <w:rPr>
                <w:rFonts w:hint="eastAsia" w:cs="Times New Roman" w:asciiTheme="minorEastAsia" w:hAnsiTheme="minorEastAsia"/>
              </w:rPr>
              <w:t>8</w:t>
            </w:r>
            <w:r>
              <w:rPr>
                <w:rFonts w:ascii="Times New Roman" w:hAnsi="Times New Roman" w:eastAsia="黑体" w:cs="Times New Roman"/>
                <w:color w:val="000000" w:themeColor="text1"/>
              </w:rPr>
              <w:t>cm</w:t>
            </w:r>
            <w:r>
              <w:rPr>
                <w:rFonts w:hint="eastAsia" w:ascii="Times New Roman" w:hAnsi="Times New Roman" w:eastAsia="黑体" w:cs="Times New Roman"/>
                <w:color w:val="000000" w:themeColor="text1"/>
              </w:rPr>
              <w:t>，</w:t>
            </w:r>
            <w:r>
              <w:rPr>
                <w:rFonts w:hint="eastAsia" w:asciiTheme="minorEastAsia" w:hAnsiTheme="minorEastAsia"/>
                <w:color w:val="000000" w:themeColor="text1"/>
              </w:rPr>
              <w:t>宽1.5</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2</w:t>
            </w:r>
            <w:r>
              <w:rPr>
                <w:rFonts w:ascii="Times New Roman" w:hAnsi="Times New Roman" w:eastAsia="黑体" w:cs="Times New Roman"/>
                <w:color w:val="000000" w:themeColor="text1"/>
              </w:rPr>
              <w:t>cm</w:t>
            </w: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3</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exact"/>
        </w:trPr>
        <w:tc>
          <w:tcPr>
            <w:tcW w:w="1058" w:type="dxa"/>
            <w:vMerge w:val="continue"/>
            <w:vAlign w:val="center"/>
          </w:tcPr>
          <w:p>
            <w:pPr>
              <w:spacing w:line="360" w:lineRule="auto"/>
              <w:ind w:left="24"/>
              <w:jc w:val="center"/>
              <w:rPr>
                <w:rFonts w:asciiTheme="minorEastAsia" w:hAnsiTheme="minorEastAsia"/>
                <w:color w:val="000000" w:themeColor="text1"/>
              </w:rPr>
            </w:pPr>
          </w:p>
        </w:tc>
        <w:tc>
          <w:tcPr>
            <w:tcW w:w="73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二等</w:t>
            </w:r>
          </w:p>
        </w:tc>
        <w:tc>
          <w:tcPr>
            <w:tcW w:w="2691" w:type="dxa"/>
            <w:vMerge w:val="continue"/>
            <w:vAlign w:val="center"/>
          </w:tcPr>
          <w:p>
            <w:pPr>
              <w:jc w:val="both"/>
              <w:rPr>
                <w:rFonts w:asciiTheme="minorEastAsia" w:hAnsiTheme="minorEastAsia"/>
              </w:rPr>
            </w:pPr>
          </w:p>
        </w:tc>
        <w:tc>
          <w:tcPr>
            <w:tcW w:w="4144" w:type="dxa"/>
            <w:vAlign w:val="center"/>
          </w:tcPr>
          <w:p>
            <w:pPr>
              <w:jc w:val="center"/>
              <w:rPr>
                <w:rFonts w:cs="Times New Roman" w:asciiTheme="minorEastAsia" w:hAnsiTheme="minorEastAsia"/>
                <w:color w:val="000000" w:themeColor="text1"/>
              </w:rPr>
            </w:pPr>
            <w:r>
              <w:rPr>
                <w:rFonts w:hint="eastAsia" w:cs="Times New Roman" w:asciiTheme="minorEastAsia" w:hAnsiTheme="minorEastAsia"/>
                <w:color w:val="000000" w:themeColor="text1"/>
              </w:rPr>
              <w:t>长6</w:t>
            </w:r>
            <w:r>
              <w:rPr>
                <w:rFonts w:ascii="Times New Roman" w:hAnsi="Times New Roman" w:cs="Times New Roman"/>
              </w:rPr>
              <w:t>～</w:t>
            </w:r>
            <w:r>
              <w:rPr>
                <w:rFonts w:hint="eastAsia" w:cs="Times New Roman" w:asciiTheme="minorEastAsia" w:hAnsiTheme="minorEastAsia"/>
              </w:rPr>
              <w:t>7</w:t>
            </w:r>
            <w:r>
              <w:rPr>
                <w:rFonts w:ascii="Times New Roman" w:hAnsi="Times New Roman" w:eastAsia="黑体" w:cs="Times New Roman"/>
                <w:color w:val="000000" w:themeColor="text1"/>
              </w:rPr>
              <w:t>cm</w:t>
            </w:r>
            <w:r>
              <w:rPr>
                <w:rFonts w:hint="eastAsia" w:ascii="Times New Roman" w:hAnsi="Times New Roman" w:eastAsia="黑体" w:cs="Times New Roman"/>
                <w:color w:val="000000" w:themeColor="text1"/>
              </w:rPr>
              <w:t>，</w:t>
            </w:r>
            <w:r>
              <w:rPr>
                <w:rFonts w:hint="eastAsia" w:asciiTheme="minorEastAsia" w:hAnsiTheme="minorEastAsia"/>
                <w:color w:val="000000" w:themeColor="text1"/>
              </w:rPr>
              <w:t>宽1</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1.5</w:t>
            </w:r>
            <w:r>
              <w:rPr>
                <w:rFonts w:ascii="Times New Roman" w:hAnsi="Times New Roman" w:eastAsia="黑体" w:cs="Times New Roman"/>
                <w:color w:val="000000" w:themeColor="text1"/>
              </w:rPr>
              <w:t>cm</w:t>
            </w: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3</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exact"/>
        </w:trPr>
        <w:tc>
          <w:tcPr>
            <w:tcW w:w="1058" w:type="dxa"/>
            <w:vMerge w:val="continue"/>
            <w:vAlign w:val="center"/>
          </w:tcPr>
          <w:p>
            <w:pPr>
              <w:spacing w:line="360" w:lineRule="auto"/>
              <w:ind w:left="24"/>
              <w:jc w:val="center"/>
              <w:rPr>
                <w:rFonts w:asciiTheme="minorEastAsia" w:hAnsiTheme="minorEastAsia"/>
                <w:color w:val="000000" w:themeColor="text1"/>
              </w:rPr>
            </w:pPr>
          </w:p>
        </w:tc>
        <w:tc>
          <w:tcPr>
            <w:tcW w:w="73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三等</w:t>
            </w:r>
          </w:p>
        </w:tc>
        <w:tc>
          <w:tcPr>
            <w:tcW w:w="2691" w:type="dxa"/>
            <w:vMerge w:val="continue"/>
            <w:vAlign w:val="center"/>
          </w:tcPr>
          <w:p>
            <w:pPr>
              <w:jc w:val="both"/>
              <w:rPr>
                <w:rFonts w:asciiTheme="minorEastAsia" w:hAnsiTheme="minorEastAsia"/>
              </w:rPr>
            </w:pPr>
          </w:p>
        </w:tc>
        <w:tc>
          <w:tcPr>
            <w:tcW w:w="4144" w:type="dxa"/>
            <w:vAlign w:val="center"/>
          </w:tcPr>
          <w:p>
            <w:pPr>
              <w:jc w:val="center"/>
              <w:rPr>
                <w:rFonts w:cs="Times New Roman" w:asciiTheme="minorEastAsia" w:hAnsiTheme="minorEastAsia"/>
                <w:color w:val="000000" w:themeColor="text1"/>
              </w:rPr>
            </w:pPr>
            <w:r>
              <w:rPr>
                <w:rFonts w:hint="eastAsia" w:cs="Times New Roman" w:asciiTheme="minorEastAsia" w:hAnsiTheme="minorEastAsia"/>
                <w:color w:val="000000" w:themeColor="text1"/>
              </w:rPr>
              <w:t>长5</w:t>
            </w:r>
            <w:r>
              <w:rPr>
                <w:rFonts w:ascii="Times New Roman" w:hAnsi="Times New Roman" w:cs="Times New Roman"/>
              </w:rPr>
              <w:t>～</w:t>
            </w:r>
            <w:r>
              <w:rPr>
                <w:rFonts w:hint="eastAsia" w:cs="Times New Roman" w:asciiTheme="minorEastAsia" w:hAnsiTheme="minorEastAsia"/>
              </w:rPr>
              <w:t>6</w:t>
            </w:r>
            <w:r>
              <w:rPr>
                <w:rFonts w:ascii="Times New Roman" w:hAnsi="Times New Roman" w:eastAsia="黑体" w:cs="Times New Roman"/>
                <w:color w:val="000000" w:themeColor="text1"/>
              </w:rPr>
              <w:t>cm</w:t>
            </w:r>
            <w:r>
              <w:rPr>
                <w:rFonts w:hint="eastAsia" w:ascii="Times New Roman" w:hAnsi="Times New Roman" w:eastAsia="黑体" w:cs="Times New Roman"/>
                <w:color w:val="000000" w:themeColor="text1"/>
              </w:rPr>
              <w:t>，</w:t>
            </w:r>
            <w:r>
              <w:rPr>
                <w:rFonts w:hint="eastAsia" w:asciiTheme="minorEastAsia" w:hAnsiTheme="minorEastAsia"/>
                <w:color w:val="000000" w:themeColor="text1"/>
              </w:rPr>
              <w:t>宽0.8</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1</w:t>
            </w:r>
            <w:r>
              <w:rPr>
                <w:rFonts w:ascii="Times New Roman" w:hAnsi="Times New Roman" w:eastAsia="黑体" w:cs="Times New Roman"/>
                <w:color w:val="000000" w:themeColor="text1"/>
              </w:rPr>
              <w:t>cm</w:t>
            </w: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3</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exact"/>
        </w:trPr>
        <w:tc>
          <w:tcPr>
            <w:tcW w:w="1058" w:type="dxa"/>
            <w:vMerge w:val="restart"/>
            <w:vAlign w:val="center"/>
          </w:tcPr>
          <w:p>
            <w:pPr>
              <w:spacing w:line="360" w:lineRule="auto"/>
              <w:ind w:left="24"/>
              <w:jc w:val="center"/>
              <w:rPr>
                <w:rFonts w:asciiTheme="minorEastAsia" w:hAnsiTheme="minorEastAsia"/>
                <w:color w:val="000000" w:themeColor="text1"/>
              </w:rPr>
            </w:pPr>
            <w:r>
              <w:rPr>
                <w:rFonts w:hint="eastAsia" w:asciiTheme="minorEastAsia" w:hAnsiTheme="minorEastAsia"/>
                <w:color w:val="000000" w:themeColor="text1"/>
              </w:rPr>
              <w:t>黄芪柳叶片</w:t>
            </w:r>
          </w:p>
          <w:p>
            <w:pPr>
              <w:spacing w:line="360" w:lineRule="auto"/>
              <w:ind w:left="24"/>
              <w:jc w:val="center"/>
              <w:rPr>
                <w:rFonts w:asciiTheme="minorEastAsia" w:hAnsiTheme="minorEastAsia"/>
                <w:color w:val="000000" w:themeColor="text1"/>
              </w:rPr>
            </w:pPr>
          </w:p>
        </w:tc>
        <w:tc>
          <w:tcPr>
            <w:tcW w:w="73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一等</w:t>
            </w:r>
          </w:p>
        </w:tc>
        <w:tc>
          <w:tcPr>
            <w:tcW w:w="2691" w:type="dxa"/>
            <w:vMerge w:val="restart"/>
            <w:vAlign w:val="center"/>
          </w:tcPr>
          <w:p>
            <w:pPr>
              <w:jc w:val="both"/>
              <w:rPr>
                <w:rFonts w:asciiTheme="minorEastAsia" w:hAnsiTheme="minorEastAsia"/>
              </w:rPr>
            </w:pPr>
            <w:r>
              <w:rPr>
                <w:rFonts w:hint="eastAsia" w:asciiTheme="minorEastAsia" w:hAnsiTheme="minorEastAsia"/>
              </w:rPr>
              <w:t>呈长条形厚片。外表面有纵皱纹和散在的横长皮孔样突起，或较为平坦。木部呈长椭圆形。有特殊香气，味微甜，嚼之有豆腥味。</w:t>
            </w:r>
          </w:p>
          <w:p>
            <w:pPr>
              <w:jc w:val="both"/>
              <w:rPr>
                <w:rFonts w:asciiTheme="minorEastAsia" w:hAnsiTheme="minorEastAsia"/>
              </w:rPr>
            </w:pPr>
            <w:r>
              <w:rPr>
                <w:rFonts w:hint="eastAsia" w:asciiTheme="minorEastAsia" w:hAnsiTheme="minorEastAsia"/>
              </w:rPr>
              <w:t>无杂质、虫蛀、霉变。</w:t>
            </w:r>
          </w:p>
        </w:tc>
        <w:tc>
          <w:tcPr>
            <w:tcW w:w="4144" w:type="dxa"/>
            <w:vAlign w:val="center"/>
          </w:tcPr>
          <w:p>
            <w:pPr>
              <w:jc w:val="center"/>
              <w:rPr>
                <w:rFonts w:ascii="黑体" w:hAnsi="黑体" w:eastAsia="黑体"/>
                <w:color w:val="000000" w:themeColor="text1"/>
              </w:rPr>
            </w:pPr>
            <w:r>
              <w:rPr>
                <w:rFonts w:hint="eastAsia" w:cs="Times New Roman" w:asciiTheme="minorEastAsia" w:hAnsiTheme="minorEastAsia"/>
                <w:color w:val="000000" w:themeColor="text1"/>
              </w:rPr>
              <w:t>长6.5</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7</w:t>
            </w:r>
            <w:r>
              <w:rPr>
                <w:rFonts w:cs="Times New Roman" w:asciiTheme="minorEastAsia" w:hAnsiTheme="minorEastAsia"/>
                <w:color w:val="000000" w:themeColor="text1"/>
              </w:rPr>
              <w:t>cm</w:t>
            </w:r>
            <w:r>
              <w:rPr>
                <w:rFonts w:hint="eastAsia" w:cs="Times New Roman" w:asciiTheme="minorEastAsia" w:hAnsiTheme="minorEastAsia"/>
                <w:color w:val="000000" w:themeColor="text1"/>
              </w:rPr>
              <w:t>，宽1.2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1.5</w:t>
            </w:r>
            <w:r>
              <w:rPr>
                <w:rFonts w:cs="Times New Roman" w:asciiTheme="minorEastAsia" w:hAnsiTheme="minorEastAsia"/>
                <w:color w:val="000000" w:themeColor="text1"/>
              </w:rPr>
              <w:t>cm</w:t>
            </w: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3m</w:t>
            </w:r>
            <w:r>
              <w:rPr>
                <w:rFonts w:cs="Times New Roman" w:asciiTheme="minorEastAsia" w:hAnsiTheme="minorEastAsia"/>
                <w:color w:val="000000" w:themeColor="text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exact"/>
        </w:trPr>
        <w:tc>
          <w:tcPr>
            <w:tcW w:w="1058" w:type="dxa"/>
            <w:vMerge w:val="continue"/>
            <w:vAlign w:val="center"/>
          </w:tcPr>
          <w:p>
            <w:pPr>
              <w:spacing w:line="360" w:lineRule="auto"/>
              <w:ind w:left="24"/>
              <w:jc w:val="center"/>
              <w:rPr>
                <w:rFonts w:asciiTheme="minorEastAsia" w:hAnsiTheme="minorEastAsia"/>
                <w:color w:val="000000" w:themeColor="text1"/>
              </w:rPr>
            </w:pPr>
          </w:p>
        </w:tc>
        <w:tc>
          <w:tcPr>
            <w:tcW w:w="73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二等</w:t>
            </w:r>
          </w:p>
        </w:tc>
        <w:tc>
          <w:tcPr>
            <w:tcW w:w="2691" w:type="dxa"/>
            <w:vMerge w:val="continue"/>
            <w:vAlign w:val="center"/>
          </w:tcPr>
          <w:p>
            <w:pPr>
              <w:jc w:val="both"/>
              <w:rPr>
                <w:rFonts w:asciiTheme="minorEastAsia" w:hAnsiTheme="minorEastAsia"/>
              </w:rPr>
            </w:pPr>
          </w:p>
        </w:tc>
        <w:tc>
          <w:tcPr>
            <w:tcW w:w="4144" w:type="dxa"/>
            <w:vAlign w:val="center"/>
          </w:tcPr>
          <w:p>
            <w:pPr>
              <w:jc w:val="center"/>
              <w:rPr>
                <w:rFonts w:ascii="黑体" w:hAnsi="黑体" w:eastAsia="黑体"/>
                <w:color w:val="000000" w:themeColor="text1"/>
              </w:rPr>
            </w:pPr>
            <w:r>
              <w:rPr>
                <w:rFonts w:hint="eastAsia" w:cs="Times New Roman" w:asciiTheme="minorEastAsia" w:hAnsiTheme="minorEastAsia"/>
                <w:color w:val="000000" w:themeColor="text1"/>
              </w:rPr>
              <w:t>长6</w:t>
            </w:r>
            <w:r>
              <w:rPr>
                <w:rFonts w:ascii="Times New Roman" w:hAnsi="Times New Roman" w:cs="Times New Roman"/>
              </w:rPr>
              <w:t>～</w:t>
            </w:r>
            <w:r>
              <w:rPr>
                <w:rFonts w:hint="eastAsia" w:cs="Times New Roman" w:asciiTheme="minorEastAsia" w:hAnsiTheme="minorEastAsia"/>
              </w:rPr>
              <w:t>6.5</w:t>
            </w:r>
            <w:r>
              <w:rPr>
                <w:rFonts w:ascii="Times New Roman" w:hAnsi="Times New Roman" w:eastAsia="黑体" w:cs="Times New Roman"/>
                <w:color w:val="000000" w:themeColor="text1"/>
              </w:rPr>
              <w:t>cm</w:t>
            </w:r>
            <w:r>
              <w:rPr>
                <w:rFonts w:hint="eastAsia" w:ascii="Times New Roman" w:hAnsi="Times New Roman" w:eastAsia="黑体" w:cs="Times New Roman"/>
                <w:color w:val="000000" w:themeColor="text1"/>
              </w:rPr>
              <w:t>，</w:t>
            </w:r>
            <w:r>
              <w:rPr>
                <w:rFonts w:hint="eastAsia" w:asciiTheme="minorEastAsia" w:hAnsiTheme="minorEastAsia"/>
                <w:color w:val="000000" w:themeColor="text1"/>
              </w:rPr>
              <w:t>宽1.1</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1.2</w:t>
            </w:r>
            <w:r>
              <w:rPr>
                <w:rFonts w:ascii="Times New Roman" w:hAnsi="Times New Roman" w:eastAsia="黑体" w:cs="Times New Roman"/>
                <w:color w:val="000000" w:themeColor="text1"/>
              </w:rPr>
              <w:t>cm</w:t>
            </w: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3</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exact"/>
        </w:trPr>
        <w:tc>
          <w:tcPr>
            <w:tcW w:w="1058" w:type="dxa"/>
            <w:vMerge w:val="continue"/>
            <w:vAlign w:val="center"/>
          </w:tcPr>
          <w:p>
            <w:pPr>
              <w:spacing w:line="360" w:lineRule="auto"/>
              <w:ind w:left="24"/>
              <w:jc w:val="center"/>
              <w:rPr>
                <w:rFonts w:asciiTheme="minorEastAsia" w:hAnsiTheme="minorEastAsia"/>
                <w:color w:val="000000" w:themeColor="text1"/>
              </w:rPr>
            </w:pPr>
          </w:p>
        </w:tc>
        <w:tc>
          <w:tcPr>
            <w:tcW w:w="73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三等</w:t>
            </w:r>
          </w:p>
        </w:tc>
        <w:tc>
          <w:tcPr>
            <w:tcW w:w="2691" w:type="dxa"/>
            <w:vMerge w:val="continue"/>
            <w:vAlign w:val="center"/>
          </w:tcPr>
          <w:p>
            <w:pPr>
              <w:jc w:val="both"/>
              <w:rPr>
                <w:rFonts w:asciiTheme="minorEastAsia" w:hAnsiTheme="minorEastAsia"/>
              </w:rPr>
            </w:pPr>
          </w:p>
        </w:tc>
        <w:tc>
          <w:tcPr>
            <w:tcW w:w="4144" w:type="dxa"/>
            <w:vAlign w:val="center"/>
          </w:tcPr>
          <w:p>
            <w:pPr>
              <w:jc w:val="center"/>
              <w:rPr>
                <w:rFonts w:cs="Times New Roman" w:asciiTheme="minorEastAsia" w:hAnsiTheme="minorEastAsia"/>
                <w:color w:val="000000" w:themeColor="text1"/>
              </w:rPr>
            </w:pPr>
            <w:r>
              <w:rPr>
                <w:rFonts w:hint="eastAsia" w:cs="Times New Roman" w:asciiTheme="minorEastAsia" w:hAnsiTheme="minorEastAsia"/>
                <w:color w:val="000000" w:themeColor="text1"/>
              </w:rPr>
              <w:t>长5.5</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6</w:t>
            </w:r>
            <w:r>
              <w:rPr>
                <w:rFonts w:ascii="Times New Roman" w:hAnsi="Times New Roman" w:cs="Times New Roman"/>
                <w:color w:val="000000" w:themeColor="text1"/>
              </w:rPr>
              <w:t>cm</w:t>
            </w:r>
            <w:r>
              <w:rPr>
                <w:rFonts w:hint="eastAsia" w:cs="Times New Roman" w:asciiTheme="minorEastAsia" w:hAnsiTheme="minorEastAsia"/>
                <w:color w:val="000000" w:themeColor="text1"/>
              </w:rPr>
              <w:t>，宽0.9</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1.1</w:t>
            </w:r>
            <w:r>
              <w:rPr>
                <w:rFonts w:ascii="Times New Roman" w:hAnsi="Times New Roman" w:cs="Times New Roman"/>
                <w:color w:val="000000" w:themeColor="text1"/>
              </w:rPr>
              <w:t>cm</w:t>
            </w: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3</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exact"/>
        </w:trPr>
        <w:tc>
          <w:tcPr>
            <w:tcW w:w="1058" w:type="dxa"/>
            <w:vMerge w:val="continue"/>
            <w:vAlign w:val="center"/>
          </w:tcPr>
          <w:p>
            <w:pPr>
              <w:spacing w:line="360" w:lineRule="auto"/>
              <w:ind w:left="24"/>
              <w:jc w:val="center"/>
              <w:rPr>
                <w:rFonts w:asciiTheme="minorEastAsia" w:hAnsiTheme="minorEastAsia"/>
                <w:color w:val="000000" w:themeColor="text1"/>
              </w:rPr>
            </w:pPr>
          </w:p>
        </w:tc>
        <w:tc>
          <w:tcPr>
            <w:tcW w:w="73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四等</w:t>
            </w:r>
          </w:p>
        </w:tc>
        <w:tc>
          <w:tcPr>
            <w:tcW w:w="2691" w:type="dxa"/>
            <w:vMerge w:val="continue"/>
            <w:vAlign w:val="center"/>
          </w:tcPr>
          <w:p>
            <w:pPr>
              <w:jc w:val="both"/>
              <w:rPr>
                <w:rFonts w:asciiTheme="minorEastAsia" w:hAnsiTheme="minorEastAsia"/>
              </w:rPr>
            </w:pPr>
          </w:p>
        </w:tc>
        <w:tc>
          <w:tcPr>
            <w:tcW w:w="4144" w:type="dxa"/>
            <w:vAlign w:val="center"/>
          </w:tcPr>
          <w:p>
            <w:pPr>
              <w:jc w:val="center"/>
              <w:rPr>
                <w:rFonts w:cs="Times New Roman" w:asciiTheme="minorEastAsia" w:hAnsiTheme="minorEastAsia"/>
                <w:color w:val="000000" w:themeColor="text1"/>
              </w:rPr>
            </w:pPr>
            <w:r>
              <w:rPr>
                <w:rFonts w:hint="eastAsia" w:cs="Times New Roman" w:asciiTheme="minorEastAsia" w:hAnsiTheme="minorEastAsia"/>
                <w:color w:val="000000" w:themeColor="text1"/>
              </w:rPr>
              <w:t>长5</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5.5</w:t>
            </w:r>
            <w:r>
              <w:rPr>
                <w:rFonts w:ascii="Times New Roman" w:hAnsi="Times New Roman" w:cs="Times New Roman"/>
                <w:color w:val="000000" w:themeColor="text1"/>
              </w:rPr>
              <w:t>cm</w:t>
            </w:r>
            <w:r>
              <w:rPr>
                <w:rFonts w:hint="eastAsia" w:cs="Times New Roman" w:asciiTheme="minorEastAsia" w:hAnsiTheme="minorEastAsia"/>
                <w:color w:val="000000" w:themeColor="text1"/>
              </w:rPr>
              <w:t>，宽0.7</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0.9</w:t>
            </w:r>
            <w:r>
              <w:rPr>
                <w:rFonts w:ascii="Times New Roman" w:hAnsi="Times New Roman" w:cs="Times New Roman"/>
                <w:color w:val="000000" w:themeColor="text1"/>
              </w:rPr>
              <w:t>cm</w:t>
            </w: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3</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exact"/>
        </w:trPr>
        <w:tc>
          <w:tcPr>
            <w:tcW w:w="1058" w:type="dxa"/>
            <w:vMerge w:val="continue"/>
            <w:vAlign w:val="center"/>
          </w:tcPr>
          <w:p>
            <w:pPr>
              <w:spacing w:line="360" w:lineRule="auto"/>
              <w:ind w:left="24"/>
              <w:jc w:val="center"/>
              <w:rPr>
                <w:rFonts w:asciiTheme="minorEastAsia" w:hAnsiTheme="minorEastAsia"/>
                <w:color w:val="000000" w:themeColor="text1"/>
              </w:rPr>
            </w:pPr>
          </w:p>
        </w:tc>
        <w:tc>
          <w:tcPr>
            <w:tcW w:w="73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五等</w:t>
            </w:r>
          </w:p>
        </w:tc>
        <w:tc>
          <w:tcPr>
            <w:tcW w:w="2691" w:type="dxa"/>
            <w:vMerge w:val="continue"/>
            <w:vAlign w:val="center"/>
          </w:tcPr>
          <w:p>
            <w:pPr>
              <w:jc w:val="both"/>
              <w:rPr>
                <w:rFonts w:asciiTheme="minorEastAsia" w:hAnsiTheme="minorEastAsia"/>
              </w:rPr>
            </w:pPr>
          </w:p>
        </w:tc>
        <w:tc>
          <w:tcPr>
            <w:tcW w:w="4144" w:type="dxa"/>
            <w:vAlign w:val="center"/>
          </w:tcPr>
          <w:p>
            <w:pPr>
              <w:jc w:val="center"/>
              <w:rPr>
                <w:rFonts w:cs="Times New Roman" w:asciiTheme="minorEastAsia" w:hAnsiTheme="minorEastAsia"/>
                <w:color w:val="000000" w:themeColor="text1"/>
              </w:rPr>
            </w:pPr>
            <w:r>
              <w:rPr>
                <w:rFonts w:hint="eastAsia" w:cs="Times New Roman" w:asciiTheme="minorEastAsia" w:hAnsiTheme="minorEastAsia"/>
                <w:color w:val="000000" w:themeColor="text1"/>
              </w:rPr>
              <w:t>长4.5</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5</w:t>
            </w:r>
            <w:r>
              <w:rPr>
                <w:rFonts w:ascii="Times New Roman" w:hAnsi="Times New Roman" w:cs="Times New Roman"/>
                <w:color w:val="000000" w:themeColor="text1"/>
              </w:rPr>
              <w:t>cm</w:t>
            </w:r>
            <w:r>
              <w:rPr>
                <w:rFonts w:hint="eastAsia" w:cs="Times New Roman" w:asciiTheme="minorEastAsia" w:hAnsiTheme="minorEastAsia"/>
                <w:color w:val="000000" w:themeColor="text1"/>
              </w:rPr>
              <w:t>，宽0.5</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0.7</w:t>
            </w:r>
            <w:r>
              <w:rPr>
                <w:rFonts w:ascii="Times New Roman" w:hAnsi="Times New Roman" w:cs="Times New Roman"/>
                <w:color w:val="000000" w:themeColor="text1"/>
              </w:rPr>
              <w:t>cm</w:t>
            </w: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3</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exact"/>
        </w:trPr>
        <w:tc>
          <w:tcPr>
            <w:tcW w:w="1058" w:type="dxa"/>
            <w:vMerge w:val="restart"/>
            <w:vAlign w:val="center"/>
          </w:tcPr>
          <w:p>
            <w:pPr>
              <w:spacing w:line="360" w:lineRule="auto"/>
              <w:ind w:left="24"/>
              <w:jc w:val="center"/>
              <w:rPr>
                <w:rFonts w:asciiTheme="minorEastAsia" w:hAnsiTheme="minorEastAsia"/>
                <w:color w:val="000000" w:themeColor="text1"/>
              </w:rPr>
            </w:pPr>
            <w:r>
              <w:rPr>
                <w:rFonts w:hint="eastAsia" w:asciiTheme="minorEastAsia" w:hAnsiTheme="minorEastAsia"/>
                <w:color w:val="000000" w:themeColor="text1"/>
              </w:rPr>
              <w:t>黄芪宽带片</w:t>
            </w:r>
          </w:p>
        </w:tc>
        <w:tc>
          <w:tcPr>
            <w:tcW w:w="73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一等</w:t>
            </w:r>
          </w:p>
        </w:tc>
        <w:tc>
          <w:tcPr>
            <w:tcW w:w="2691" w:type="dxa"/>
            <w:vMerge w:val="restart"/>
            <w:vAlign w:val="center"/>
          </w:tcPr>
          <w:p>
            <w:pPr>
              <w:jc w:val="both"/>
              <w:rPr>
                <w:rFonts w:asciiTheme="minorEastAsia" w:hAnsiTheme="minorEastAsia"/>
              </w:rPr>
            </w:pPr>
            <w:r>
              <w:rPr>
                <w:rFonts w:hint="eastAsia" w:asciiTheme="minorEastAsia" w:hAnsiTheme="minorEastAsia"/>
              </w:rPr>
              <w:t>呈宽带形、不规则厚片，两边略呈弧形。表面为淡黄白色或浅黄色，可见纵纵纹或浅纵沟。韧皮部与木质部界限不清。有特殊香气，味微甜。嚼之有豆腥味。</w:t>
            </w:r>
          </w:p>
          <w:p>
            <w:pPr>
              <w:jc w:val="both"/>
              <w:rPr>
                <w:rFonts w:asciiTheme="minorEastAsia" w:hAnsiTheme="minorEastAsia"/>
              </w:rPr>
            </w:pPr>
            <w:r>
              <w:rPr>
                <w:rFonts w:hint="eastAsia" w:asciiTheme="minorEastAsia" w:hAnsiTheme="minorEastAsia"/>
              </w:rPr>
              <w:t>无杂质、虫蛀、霉变。</w:t>
            </w:r>
          </w:p>
        </w:tc>
        <w:tc>
          <w:tcPr>
            <w:tcW w:w="4144" w:type="dxa"/>
            <w:vAlign w:val="center"/>
          </w:tcPr>
          <w:p>
            <w:pPr>
              <w:jc w:val="center"/>
            </w:pPr>
            <w:r>
              <w:rPr>
                <w:rFonts w:hint="eastAsia" w:cs="Times New Roman" w:asciiTheme="minorEastAsia" w:hAnsiTheme="minorEastAsia"/>
                <w:color w:val="000000" w:themeColor="text1"/>
              </w:rPr>
              <w:t>长10</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17</w:t>
            </w:r>
            <w:r>
              <w:rPr>
                <w:rFonts w:ascii="Times New Roman" w:hAnsi="Times New Roman" w:cs="Times New Roman"/>
                <w:color w:val="000000" w:themeColor="text1"/>
              </w:rPr>
              <w:t>cm</w:t>
            </w:r>
            <w:r>
              <w:rPr>
                <w:rFonts w:hint="eastAsia" w:cs="Times New Roman" w:asciiTheme="minorEastAsia" w:hAnsiTheme="minorEastAsia"/>
                <w:color w:val="000000" w:themeColor="text1"/>
              </w:rPr>
              <w:t>，宽5</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7</w:t>
            </w:r>
            <w:r>
              <w:rPr>
                <w:rFonts w:ascii="Times New Roman" w:hAnsi="Times New Roman" w:cs="Times New Roman"/>
                <w:color w:val="000000" w:themeColor="text1"/>
              </w:rPr>
              <w:t>cm</w:t>
            </w: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3</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exact"/>
        </w:trPr>
        <w:tc>
          <w:tcPr>
            <w:tcW w:w="1058" w:type="dxa"/>
            <w:vMerge w:val="continue"/>
            <w:vAlign w:val="center"/>
          </w:tcPr>
          <w:p>
            <w:pPr>
              <w:spacing w:line="360" w:lineRule="auto"/>
              <w:ind w:left="24"/>
              <w:jc w:val="center"/>
              <w:rPr>
                <w:rFonts w:asciiTheme="minorEastAsia" w:hAnsiTheme="minorEastAsia"/>
                <w:color w:val="000000" w:themeColor="text1"/>
              </w:rPr>
            </w:pPr>
          </w:p>
        </w:tc>
        <w:tc>
          <w:tcPr>
            <w:tcW w:w="73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二等</w:t>
            </w:r>
          </w:p>
        </w:tc>
        <w:tc>
          <w:tcPr>
            <w:tcW w:w="2691" w:type="dxa"/>
            <w:vMerge w:val="continue"/>
            <w:vAlign w:val="center"/>
          </w:tcPr>
          <w:p>
            <w:pPr>
              <w:jc w:val="both"/>
              <w:rPr>
                <w:rFonts w:asciiTheme="minorEastAsia" w:hAnsiTheme="minorEastAsia"/>
              </w:rPr>
            </w:pPr>
          </w:p>
        </w:tc>
        <w:tc>
          <w:tcPr>
            <w:tcW w:w="4144" w:type="dxa"/>
            <w:vAlign w:val="center"/>
          </w:tcPr>
          <w:p>
            <w:pPr>
              <w:jc w:val="center"/>
            </w:pPr>
            <w:r>
              <w:rPr>
                <w:rFonts w:hint="eastAsia" w:cs="Times New Roman" w:asciiTheme="minorEastAsia" w:hAnsiTheme="minorEastAsia"/>
                <w:color w:val="000000" w:themeColor="text1"/>
              </w:rPr>
              <w:t>长10</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15</w:t>
            </w:r>
            <w:r>
              <w:rPr>
                <w:rFonts w:ascii="Times New Roman" w:hAnsi="Times New Roman" w:cs="Times New Roman"/>
                <w:color w:val="000000" w:themeColor="text1"/>
              </w:rPr>
              <w:t>cm</w:t>
            </w:r>
            <w:r>
              <w:rPr>
                <w:rFonts w:hint="eastAsia" w:cs="Times New Roman" w:asciiTheme="minorEastAsia" w:hAnsiTheme="minorEastAsia"/>
                <w:color w:val="000000" w:themeColor="text1"/>
              </w:rPr>
              <w:t>，宽4</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5</w:t>
            </w:r>
            <w:r>
              <w:rPr>
                <w:rFonts w:ascii="Times New Roman" w:hAnsi="Times New Roman" w:cs="Times New Roman"/>
                <w:color w:val="000000" w:themeColor="text1"/>
              </w:rPr>
              <w:t>cm</w:t>
            </w: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3</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exact"/>
        </w:trPr>
        <w:tc>
          <w:tcPr>
            <w:tcW w:w="1058" w:type="dxa"/>
            <w:vMerge w:val="continue"/>
            <w:vAlign w:val="center"/>
          </w:tcPr>
          <w:p>
            <w:pPr>
              <w:spacing w:line="360" w:lineRule="auto"/>
              <w:ind w:left="24"/>
              <w:jc w:val="center"/>
              <w:rPr>
                <w:rFonts w:asciiTheme="minorEastAsia" w:hAnsiTheme="minorEastAsia"/>
                <w:color w:val="000000" w:themeColor="text1"/>
              </w:rPr>
            </w:pPr>
          </w:p>
        </w:tc>
        <w:tc>
          <w:tcPr>
            <w:tcW w:w="73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三等</w:t>
            </w:r>
          </w:p>
        </w:tc>
        <w:tc>
          <w:tcPr>
            <w:tcW w:w="2691" w:type="dxa"/>
            <w:vMerge w:val="continue"/>
            <w:vAlign w:val="center"/>
          </w:tcPr>
          <w:p>
            <w:pPr>
              <w:jc w:val="both"/>
              <w:rPr>
                <w:rFonts w:asciiTheme="minorEastAsia" w:hAnsiTheme="minorEastAsia"/>
              </w:rPr>
            </w:pPr>
          </w:p>
        </w:tc>
        <w:tc>
          <w:tcPr>
            <w:tcW w:w="4144" w:type="dxa"/>
            <w:vAlign w:val="center"/>
          </w:tcPr>
          <w:p>
            <w:pPr>
              <w:jc w:val="center"/>
            </w:pPr>
            <w:r>
              <w:rPr>
                <w:rFonts w:hint="eastAsia" w:cs="Times New Roman" w:asciiTheme="minorEastAsia" w:hAnsiTheme="minorEastAsia"/>
                <w:color w:val="000000" w:themeColor="text1"/>
              </w:rPr>
              <w:t>长10</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15</w:t>
            </w:r>
            <w:r>
              <w:rPr>
                <w:rFonts w:ascii="Times New Roman" w:hAnsi="Times New Roman" w:cs="Times New Roman"/>
                <w:color w:val="000000" w:themeColor="text1"/>
              </w:rPr>
              <w:t>cm</w:t>
            </w:r>
            <w:r>
              <w:rPr>
                <w:rFonts w:hint="eastAsia" w:cs="Times New Roman" w:asciiTheme="minorEastAsia" w:hAnsiTheme="minorEastAsia"/>
                <w:color w:val="000000" w:themeColor="text1"/>
              </w:rPr>
              <w:t>，宽3</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4</w:t>
            </w:r>
            <w:r>
              <w:rPr>
                <w:rFonts w:ascii="Times New Roman" w:hAnsi="Times New Roman" w:cs="Times New Roman"/>
                <w:color w:val="000000" w:themeColor="text1"/>
              </w:rPr>
              <w:t>cm</w:t>
            </w: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3</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exact"/>
        </w:trPr>
        <w:tc>
          <w:tcPr>
            <w:tcW w:w="1058" w:type="dxa"/>
            <w:vMerge w:val="restart"/>
            <w:vAlign w:val="center"/>
          </w:tcPr>
          <w:p>
            <w:pPr>
              <w:spacing w:line="360" w:lineRule="auto"/>
              <w:ind w:left="24"/>
              <w:jc w:val="center"/>
              <w:rPr>
                <w:rFonts w:asciiTheme="minorEastAsia" w:hAnsiTheme="minorEastAsia"/>
                <w:color w:val="000000" w:themeColor="text1"/>
              </w:rPr>
            </w:pPr>
            <w:r>
              <w:rPr>
                <w:rFonts w:hint="eastAsia" w:asciiTheme="minorEastAsia" w:hAnsiTheme="minorEastAsia"/>
                <w:color w:val="000000" w:themeColor="text1"/>
              </w:rPr>
              <w:t>黄芪白切片</w:t>
            </w:r>
          </w:p>
        </w:tc>
        <w:tc>
          <w:tcPr>
            <w:tcW w:w="73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一等</w:t>
            </w:r>
          </w:p>
        </w:tc>
        <w:tc>
          <w:tcPr>
            <w:tcW w:w="2691" w:type="dxa"/>
            <w:vMerge w:val="restart"/>
            <w:vAlign w:val="center"/>
          </w:tcPr>
          <w:p>
            <w:pPr>
              <w:jc w:val="both"/>
              <w:rPr>
                <w:rFonts w:asciiTheme="minorEastAsia" w:hAnsiTheme="minorEastAsia"/>
              </w:rPr>
            </w:pPr>
            <w:r>
              <w:rPr>
                <w:rFonts w:hint="eastAsia" w:asciiTheme="minorEastAsia" w:hAnsiTheme="minorEastAsia"/>
              </w:rPr>
              <w:t>呈长条形的，两边略带外表皮，略呈弓形。刨面皮部黄白色，木部呈淡黄色。有特殊香气，味微甜，嚼之有豆腥味。</w:t>
            </w:r>
          </w:p>
          <w:p>
            <w:pPr>
              <w:jc w:val="both"/>
              <w:rPr>
                <w:rFonts w:asciiTheme="minorEastAsia" w:hAnsiTheme="minorEastAsia"/>
              </w:rPr>
            </w:pPr>
            <w:r>
              <w:rPr>
                <w:rFonts w:hint="eastAsia" w:asciiTheme="minorEastAsia" w:hAnsiTheme="minorEastAsia"/>
              </w:rPr>
              <w:t>无杂质、虫蛀、霉变。</w:t>
            </w:r>
          </w:p>
          <w:p>
            <w:pPr>
              <w:jc w:val="both"/>
              <w:rPr>
                <w:rFonts w:asciiTheme="minorEastAsia" w:hAnsiTheme="minorEastAsia"/>
              </w:rPr>
            </w:pPr>
          </w:p>
        </w:tc>
        <w:tc>
          <w:tcPr>
            <w:tcW w:w="4144" w:type="dxa"/>
            <w:vAlign w:val="center"/>
          </w:tcPr>
          <w:p>
            <w:pPr>
              <w:jc w:val="center"/>
              <w:rPr>
                <w:rFonts w:ascii="黑体" w:hAnsi="黑体" w:eastAsia="黑体"/>
                <w:color w:val="000000" w:themeColor="text1"/>
              </w:rPr>
            </w:pPr>
            <w:r>
              <w:rPr>
                <w:rFonts w:hint="eastAsia" w:cs="Times New Roman" w:asciiTheme="minorEastAsia" w:hAnsiTheme="minorEastAsia"/>
                <w:color w:val="000000" w:themeColor="text1"/>
              </w:rPr>
              <w:t>长16</w:t>
            </w:r>
            <w:r>
              <w:rPr>
                <w:rFonts w:ascii="Times New Roman" w:hAnsi="Times New Roman" w:cs="Times New Roman"/>
              </w:rPr>
              <w:t>～</w:t>
            </w:r>
            <w:r>
              <w:rPr>
                <w:rFonts w:hint="eastAsia" w:cs="Times New Roman" w:asciiTheme="minorEastAsia" w:hAnsiTheme="minorEastAsia"/>
              </w:rPr>
              <w:t>18</w:t>
            </w:r>
            <w:r>
              <w:rPr>
                <w:rFonts w:ascii="Times New Roman" w:hAnsi="Times New Roman" w:eastAsia="黑体" w:cs="Times New Roman"/>
                <w:color w:val="000000" w:themeColor="text1"/>
              </w:rPr>
              <w:t>cm</w:t>
            </w:r>
            <w:r>
              <w:rPr>
                <w:rFonts w:hint="eastAsia" w:ascii="Times New Roman" w:hAnsi="Times New Roman" w:eastAsia="黑体" w:cs="Times New Roman"/>
                <w:color w:val="000000" w:themeColor="text1"/>
              </w:rPr>
              <w:t>，</w:t>
            </w:r>
            <w:r>
              <w:rPr>
                <w:rFonts w:hint="eastAsia" w:asciiTheme="minorEastAsia" w:hAnsiTheme="minorEastAsia"/>
                <w:color w:val="000000" w:themeColor="text1"/>
              </w:rPr>
              <w:t>宽2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3</w:t>
            </w:r>
            <w:r>
              <w:rPr>
                <w:rFonts w:ascii="Times New Roman" w:hAnsi="Times New Roman" w:eastAsia="黑体" w:cs="Times New Roman"/>
                <w:color w:val="000000" w:themeColor="text1"/>
              </w:rPr>
              <w:t>cm</w:t>
            </w: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3</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exact"/>
        </w:trPr>
        <w:tc>
          <w:tcPr>
            <w:tcW w:w="1058" w:type="dxa"/>
            <w:vMerge w:val="continue"/>
            <w:vAlign w:val="center"/>
          </w:tcPr>
          <w:p>
            <w:pPr>
              <w:spacing w:line="360" w:lineRule="auto"/>
              <w:ind w:left="24"/>
              <w:jc w:val="center"/>
              <w:rPr>
                <w:rFonts w:asciiTheme="minorEastAsia" w:hAnsiTheme="minorEastAsia"/>
                <w:color w:val="000000" w:themeColor="text1"/>
              </w:rPr>
            </w:pPr>
          </w:p>
        </w:tc>
        <w:tc>
          <w:tcPr>
            <w:tcW w:w="73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二等</w:t>
            </w:r>
          </w:p>
        </w:tc>
        <w:tc>
          <w:tcPr>
            <w:tcW w:w="2691" w:type="dxa"/>
            <w:vMerge w:val="continue"/>
            <w:vAlign w:val="center"/>
          </w:tcPr>
          <w:p>
            <w:pPr>
              <w:jc w:val="both"/>
              <w:rPr>
                <w:rFonts w:asciiTheme="minorEastAsia" w:hAnsiTheme="minorEastAsia"/>
                <w:color w:val="000000" w:themeColor="text1"/>
              </w:rPr>
            </w:pPr>
          </w:p>
        </w:tc>
        <w:tc>
          <w:tcPr>
            <w:tcW w:w="4144" w:type="dxa"/>
            <w:vAlign w:val="center"/>
          </w:tcPr>
          <w:p>
            <w:pPr>
              <w:jc w:val="center"/>
              <w:rPr>
                <w:rFonts w:ascii="黑体" w:hAnsi="黑体" w:eastAsia="黑体"/>
                <w:color w:val="000000" w:themeColor="text1"/>
              </w:rPr>
            </w:pPr>
            <w:r>
              <w:rPr>
                <w:rFonts w:hint="eastAsia" w:cs="Times New Roman" w:asciiTheme="minorEastAsia" w:hAnsiTheme="minorEastAsia"/>
                <w:color w:val="000000" w:themeColor="text1"/>
              </w:rPr>
              <w:t>长14</w:t>
            </w:r>
            <w:r>
              <w:rPr>
                <w:rFonts w:ascii="Times New Roman" w:hAnsi="Times New Roman" w:cs="Times New Roman"/>
              </w:rPr>
              <w:t>～</w:t>
            </w:r>
            <w:r>
              <w:rPr>
                <w:rFonts w:hint="eastAsia" w:ascii="Times New Roman" w:hAnsi="Times New Roman" w:cs="Times New Roman"/>
              </w:rPr>
              <w:t>1</w:t>
            </w:r>
            <w:r>
              <w:rPr>
                <w:rFonts w:hint="eastAsia" w:cs="Times New Roman" w:asciiTheme="minorEastAsia" w:hAnsiTheme="minorEastAsia"/>
              </w:rPr>
              <w:t>6</w:t>
            </w:r>
            <w:r>
              <w:rPr>
                <w:rFonts w:ascii="Times New Roman" w:hAnsi="Times New Roman" w:eastAsia="黑体" w:cs="Times New Roman"/>
                <w:color w:val="000000" w:themeColor="text1"/>
              </w:rPr>
              <w:t>cm</w:t>
            </w:r>
            <w:r>
              <w:rPr>
                <w:rFonts w:hint="eastAsia" w:ascii="Times New Roman" w:hAnsi="Times New Roman" w:eastAsia="黑体" w:cs="Times New Roman"/>
                <w:color w:val="000000" w:themeColor="text1"/>
              </w:rPr>
              <w:t>，</w:t>
            </w:r>
            <w:r>
              <w:rPr>
                <w:rFonts w:hint="eastAsia" w:asciiTheme="minorEastAsia" w:hAnsiTheme="minorEastAsia"/>
                <w:color w:val="000000" w:themeColor="text1"/>
              </w:rPr>
              <w:t>宽1.5</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2</w:t>
            </w:r>
            <w:r>
              <w:rPr>
                <w:rFonts w:ascii="Times New Roman" w:hAnsi="Times New Roman" w:eastAsia="黑体" w:cs="Times New Roman"/>
                <w:color w:val="000000" w:themeColor="text1"/>
              </w:rPr>
              <w:t>cm</w:t>
            </w: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3</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exact"/>
        </w:trPr>
        <w:tc>
          <w:tcPr>
            <w:tcW w:w="1058" w:type="dxa"/>
            <w:vMerge w:val="continue"/>
            <w:vAlign w:val="center"/>
          </w:tcPr>
          <w:p>
            <w:pPr>
              <w:spacing w:line="360" w:lineRule="auto"/>
              <w:ind w:left="24"/>
              <w:jc w:val="center"/>
              <w:rPr>
                <w:rFonts w:asciiTheme="minorEastAsia" w:hAnsiTheme="minorEastAsia"/>
                <w:color w:val="000000" w:themeColor="text1"/>
              </w:rPr>
            </w:pPr>
          </w:p>
        </w:tc>
        <w:tc>
          <w:tcPr>
            <w:tcW w:w="73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三等</w:t>
            </w:r>
          </w:p>
        </w:tc>
        <w:tc>
          <w:tcPr>
            <w:tcW w:w="2691" w:type="dxa"/>
            <w:vMerge w:val="continue"/>
            <w:vAlign w:val="center"/>
          </w:tcPr>
          <w:p>
            <w:pPr>
              <w:jc w:val="both"/>
              <w:rPr>
                <w:rFonts w:asciiTheme="minorEastAsia" w:hAnsiTheme="minorEastAsia"/>
                <w:color w:val="000000" w:themeColor="text1"/>
              </w:rPr>
            </w:pPr>
          </w:p>
        </w:tc>
        <w:tc>
          <w:tcPr>
            <w:tcW w:w="4144" w:type="dxa"/>
            <w:vAlign w:val="center"/>
          </w:tcPr>
          <w:p>
            <w:pPr>
              <w:jc w:val="center"/>
              <w:rPr>
                <w:rFonts w:ascii="黑体" w:hAnsi="黑体" w:eastAsia="黑体"/>
                <w:color w:val="FF0000"/>
              </w:rPr>
            </w:pPr>
            <w:r>
              <w:rPr>
                <w:rFonts w:hint="eastAsia" w:cs="Times New Roman" w:asciiTheme="minorEastAsia" w:hAnsiTheme="minorEastAsia"/>
                <w:color w:val="000000" w:themeColor="text1"/>
              </w:rPr>
              <w:t>长10</w:t>
            </w:r>
            <w:r>
              <w:rPr>
                <w:rFonts w:ascii="Times New Roman" w:hAnsi="Times New Roman" w:cs="Times New Roman"/>
              </w:rPr>
              <w:t>～</w:t>
            </w:r>
            <w:r>
              <w:rPr>
                <w:rFonts w:hint="eastAsia" w:ascii="Times New Roman" w:hAnsi="Times New Roman" w:cs="Times New Roman"/>
              </w:rPr>
              <w:t>1</w:t>
            </w:r>
            <w:r>
              <w:rPr>
                <w:rFonts w:hint="eastAsia" w:cs="Times New Roman" w:asciiTheme="minorEastAsia" w:hAnsiTheme="minorEastAsia"/>
              </w:rPr>
              <w:t>4</w:t>
            </w:r>
            <w:r>
              <w:rPr>
                <w:rFonts w:ascii="Times New Roman" w:hAnsi="Times New Roman" w:eastAsia="黑体" w:cs="Times New Roman"/>
                <w:color w:val="000000" w:themeColor="text1"/>
              </w:rPr>
              <w:t>cm</w:t>
            </w:r>
            <w:r>
              <w:rPr>
                <w:rFonts w:hint="eastAsia" w:ascii="Times New Roman" w:hAnsi="Times New Roman" w:eastAsia="黑体" w:cs="Times New Roman"/>
                <w:color w:val="000000" w:themeColor="text1"/>
              </w:rPr>
              <w:t>，</w:t>
            </w:r>
            <w:r>
              <w:rPr>
                <w:rFonts w:hint="eastAsia" w:asciiTheme="minorEastAsia" w:hAnsiTheme="minorEastAsia"/>
                <w:color w:val="000000" w:themeColor="text1"/>
              </w:rPr>
              <w:t>宽1.5</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2</w:t>
            </w:r>
            <w:r>
              <w:rPr>
                <w:rFonts w:ascii="Times New Roman" w:hAnsi="Times New Roman" w:eastAsia="黑体" w:cs="Times New Roman"/>
                <w:color w:val="000000" w:themeColor="text1"/>
              </w:rPr>
              <w:t>cm</w:t>
            </w: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3</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exact"/>
        </w:trPr>
        <w:tc>
          <w:tcPr>
            <w:tcW w:w="1058" w:type="dxa"/>
            <w:vMerge w:val="restart"/>
            <w:vAlign w:val="center"/>
          </w:tcPr>
          <w:p>
            <w:pPr>
              <w:spacing w:line="360" w:lineRule="auto"/>
              <w:ind w:left="24"/>
              <w:jc w:val="center"/>
              <w:rPr>
                <w:rFonts w:asciiTheme="minorEastAsia" w:hAnsiTheme="minorEastAsia"/>
                <w:color w:val="000000" w:themeColor="text1"/>
              </w:rPr>
            </w:pPr>
            <w:r>
              <w:rPr>
                <w:rFonts w:hint="eastAsia" w:asciiTheme="minorEastAsia" w:hAnsiTheme="minorEastAsia"/>
                <w:color w:val="000000" w:themeColor="text1"/>
              </w:rPr>
              <w:t>黄芪粒</w:t>
            </w:r>
          </w:p>
        </w:tc>
        <w:tc>
          <w:tcPr>
            <w:tcW w:w="73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一等</w:t>
            </w:r>
          </w:p>
        </w:tc>
        <w:tc>
          <w:tcPr>
            <w:tcW w:w="2691" w:type="dxa"/>
            <w:vMerge w:val="restart"/>
            <w:vAlign w:val="center"/>
          </w:tcPr>
          <w:p>
            <w:pPr>
              <w:jc w:val="both"/>
              <w:rPr>
                <w:rFonts w:asciiTheme="minorEastAsia" w:hAnsiTheme="minorEastAsia"/>
                <w:color w:val="000000" w:themeColor="text1"/>
              </w:rPr>
            </w:pPr>
            <w:r>
              <w:rPr>
                <w:rFonts w:hint="eastAsia" w:asciiTheme="minorEastAsia" w:hAnsiTheme="minorEastAsia"/>
                <w:color w:val="000000" w:themeColor="text1"/>
              </w:rPr>
              <w:t>呈短圆柱形。具纵皱纹、横长皮孔及支根断痕。气微，味微甜，嚼之有豆腥</w:t>
            </w:r>
          </w:p>
          <w:p>
            <w:pPr>
              <w:jc w:val="both"/>
              <w:rPr>
                <w:rFonts w:asciiTheme="minorEastAsia" w:hAnsiTheme="minorEastAsia"/>
                <w:color w:val="000000" w:themeColor="text1"/>
              </w:rPr>
            </w:pPr>
            <w:r>
              <w:rPr>
                <w:rFonts w:hint="eastAsia" w:asciiTheme="minorEastAsia" w:hAnsiTheme="minorEastAsia"/>
                <w:color w:val="000000" w:themeColor="text1"/>
              </w:rPr>
              <w:t>味。</w:t>
            </w:r>
          </w:p>
        </w:tc>
        <w:tc>
          <w:tcPr>
            <w:tcW w:w="4144" w:type="dxa"/>
            <w:vAlign w:val="center"/>
          </w:tcPr>
          <w:p>
            <w:pPr>
              <w:jc w:val="center"/>
            </w:pPr>
            <w:r>
              <w:rPr>
                <w:rFonts w:hint="eastAsia" w:asciiTheme="minorEastAsia" w:hAnsiTheme="minorEastAsia"/>
                <w:color w:val="000000" w:themeColor="text1"/>
              </w:rPr>
              <w:t>厚0.4</w:t>
            </w:r>
            <w:r>
              <w:rPr>
                <w:rFonts w:asciiTheme="minorEastAsia" w:hAnsiTheme="minorEastAsia"/>
                <w:color w:val="000000" w:themeColor="text1"/>
              </w:rPr>
              <w:t>～</w:t>
            </w:r>
            <w:r>
              <w:rPr>
                <w:rFonts w:hint="eastAsia" w:asciiTheme="minorEastAsia" w:hAnsiTheme="minorEastAsia"/>
                <w:color w:val="000000" w:themeColor="text1"/>
              </w:rPr>
              <w:t>0.6</w:t>
            </w:r>
            <w:r>
              <w:rPr>
                <w:rFonts w:ascii="Times New Roman" w:hAnsi="Times New Roman" w:cs="Times New Roman"/>
                <w:color w:val="000000" w:themeColor="text1"/>
              </w:rPr>
              <w:t>cm</w:t>
            </w:r>
            <w:r>
              <w:rPr>
                <w:rFonts w:hint="eastAsia" w:asciiTheme="minorEastAsia" w:hAnsiTheme="minorEastAsia"/>
                <w:color w:val="000000" w:themeColor="text1"/>
              </w:rPr>
              <w:t>，直径0.8</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1.4</w:t>
            </w:r>
            <w:r>
              <w:rPr>
                <w:rFonts w:ascii="Times New Roman" w:hAnsi="Times New Roman" w:cs="Times New Roman"/>
                <w:color w:val="000000" w:themeColor="text1"/>
              </w:rPr>
              <w:t>cm</w:t>
            </w:r>
            <w:r>
              <w:rPr>
                <w:rFonts w:hint="eastAsia" w:asciiTheme="minorEastAsia" w:hAnsiTheme="minorEastAsia"/>
                <w:color w:val="000000" w:themeColor="text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exact"/>
        </w:trPr>
        <w:tc>
          <w:tcPr>
            <w:tcW w:w="1058" w:type="dxa"/>
            <w:vMerge w:val="continue"/>
            <w:vAlign w:val="center"/>
          </w:tcPr>
          <w:p>
            <w:pPr>
              <w:spacing w:line="360" w:lineRule="auto"/>
              <w:ind w:left="24"/>
              <w:jc w:val="center"/>
              <w:rPr>
                <w:rFonts w:asciiTheme="minorEastAsia" w:hAnsiTheme="minorEastAsia"/>
                <w:color w:val="000000" w:themeColor="text1"/>
              </w:rPr>
            </w:pPr>
          </w:p>
        </w:tc>
        <w:tc>
          <w:tcPr>
            <w:tcW w:w="73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二等</w:t>
            </w:r>
          </w:p>
        </w:tc>
        <w:tc>
          <w:tcPr>
            <w:tcW w:w="2691" w:type="dxa"/>
            <w:vMerge w:val="continue"/>
            <w:vAlign w:val="center"/>
          </w:tcPr>
          <w:p>
            <w:pPr>
              <w:jc w:val="both"/>
              <w:rPr>
                <w:rFonts w:asciiTheme="minorEastAsia" w:hAnsiTheme="minorEastAsia"/>
                <w:color w:val="000000" w:themeColor="text1"/>
              </w:rPr>
            </w:pPr>
          </w:p>
        </w:tc>
        <w:tc>
          <w:tcPr>
            <w:tcW w:w="4144" w:type="dxa"/>
            <w:vAlign w:val="center"/>
          </w:tcPr>
          <w:p>
            <w:pPr>
              <w:jc w:val="center"/>
            </w:pPr>
            <w:r>
              <w:rPr>
                <w:rFonts w:hint="eastAsia" w:asciiTheme="minorEastAsia" w:hAnsiTheme="minorEastAsia"/>
                <w:color w:val="000000" w:themeColor="text1"/>
              </w:rPr>
              <w:t>厚0.4</w:t>
            </w:r>
            <w:r>
              <w:rPr>
                <w:rFonts w:asciiTheme="minorEastAsia" w:hAnsiTheme="minorEastAsia"/>
                <w:color w:val="000000" w:themeColor="text1"/>
              </w:rPr>
              <w:t>～</w:t>
            </w:r>
            <w:r>
              <w:rPr>
                <w:rFonts w:hint="eastAsia" w:asciiTheme="minorEastAsia" w:hAnsiTheme="minorEastAsia"/>
                <w:color w:val="000000" w:themeColor="text1"/>
              </w:rPr>
              <w:t>0.6</w:t>
            </w:r>
            <w:r>
              <w:rPr>
                <w:rFonts w:ascii="Times New Roman" w:hAnsi="Times New Roman" w:cs="Times New Roman"/>
                <w:color w:val="000000" w:themeColor="text1"/>
              </w:rPr>
              <w:t>cm</w:t>
            </w:r>
            <w:r>
              <w:rPr>
                <w:rFonts w:hint="eastAsia" w:asciiTheme="minorEastAsia" w:hAnsiTheme="minorEastAsia"/>
                <w:color w:val="000000" w:themeColor="text1"/>
              </w:rPr>
              <w:t>，直径0.2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0.8</w:t>
            </w:r>
            <w:r>
              <w:rPr>
                <w:rFonts w:ascii="Times New Roman" w:hAnsi="Times New Roman" w:cs="Times New Roman"/>
                <w:color w:val="000000" w:themeColor="text1"/>
              </w:rPr>
              <w:t>cm</w:t>
            </w:r>
            <w:r>
              <w:rPr>
                <w:rFonts w:hint="eastAsia" w:asciiTheme="minorEastAsia" w:hAnsiTheme="minorEastAsia"/>
                <w:color w:val="000000" w:themeColor="text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exact"/>
        </w:trPr>
        <w:tc>
          <w:tcPr>
            <w:tcW w:w="1058" w:type="dxa"/>
            <w:vMerge w:val="restart"/>
            <w:vAlign w:val="center"/>
          </w:tcPr>
          <w:p>
            <w:pPr>
              <w:spacing w:line="360" w:lineRule="auto"/>
              <w:ind w:left="24"/>
              <w:jc w:val="center"/>
              <w:rPr>
                <w:rFonts w:asciiTheme="minorEastAsia" w:hAnsiTheme="minorEastAsia"/>
                <w:color w:val="000000" w:themeColor="text1"/>
              </w:rPr>
            </w:pPr>
            <w:r>
              <w:rPr>
                <w:rFonts w:hint="eastAsia" w:asciiTheme="minorEastAsia" w:hAnsiTheme="minorEastAsia"/>
                <w:color w:val="000000" w:themeColor="text1"/>
              </w:rPr>
              <w:t>黄芪段</w:t>
            </w:r>
          </w:p>
        </w:tc>
        <w:tc>
          <w:tcPr>
            <w:tcW w:w="73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一等</w:t>
            </w:r>
          </w:p>
        </w:tc>
        <w:tc>
          <w:tcPr>
            <w:tcW w:w="2691" w:type="dxa"/>
            <w:vMerge w:val="restart"/>
            <w:vAlign w:val="center"/>
          </w:tcPr>
          <w:p>
            <w:pPr>
              <w:jc w:val="both"/>
              <w:rPr>
                <w:rFonts w:asciiTheme="minorEastAsia" w:hAnsiTheme="minorEastAsia"/>
                <w:color w:val="000000" w:themeColor="text1"/>
              </w:rPr>
            </w:pPr>
            <w:r>
              <w:rPr>
                <w:rFonts w:hint="eastAsia" w:asciiTheme="minorEastAsia" w:hAnsiTheme="minorEastAsia"/>
                <w:color w:val="000000" w:themeColor="text1"/>
              </w:rPr>
              <w:t>呈长圆柱形。具纵皱纹、横长皮孔及支根断痕。气微，味微甜，嚼之有豆腥</w:t>
            </w:r>
          </w:p>
          <w:p>
            <w:pPr>
              <w:jc w:val="both"/>
              <w:rPr>
                <w:rFonts w:asciiTheme="minorEastAsia" w:hAnsiTheme="minorEastAsia"/>
                <w:color w:val="000000" w:themeColor="text1"/>
              </w:rPr>
            </w:pPr>
            <w:r>
              <w:rPr>
                <w:rFonts w:hint="eastAsia" w:asciiTheme="minorEastAsia" w:hAnsiTheme="minorEastAsia"/>
                <w:color w:val="000000" w:themeColor="text1"/>
              </w:rPr>
              <w:t>味。</w:t>
            </w:r>
          </w:p>
          <w:p>
            <w:pPr>
              <w:jc w:val="both"/>
              <w:rPr>
                <w:rFonts w:asciiTheme="minorEastAsia" w:hAnsiTheme="minorEastAsia"/>
                <w:color w:val="000000" w:themeColor="text1"/>
              </w:rPr>
            </w:pPr>
            <w:r>
              <w:rPr>
                <w:rFonts w:hint="eastAsia" w:asciiTheme="minorEastAsia" w:hAnsiTheme="minorEastAsia"/>
              </w:rPr>
              <w:t>无杂质、虫蛀、霉变。</w:t>
            </w:r>
          </w:p>
        </w:tc>
        <w:tc>
          <w:tcPr>
            <w:tcW w:w="4144" w:type="dxa"/>
            <w:vAlign w:val="center"/>
          </w:tcPr>
          <w:p>
            <w:pPr>
              <w:jc w:val="center"/>
              <w:rPr>
                <w:rFonts w:ascii="黑体" w:hAnsi="黑体" w:eastAsia="黑体"/>
                <w:color w:val="000000" w:themeColor="text1"/>
              </w:rPr>
            </w:pPr>
            <w:r>
              <w:rPr>
                <w:rFonts w:hint="eastAsia" w:asciiTheme="minorEastAsia" w:hAnsiTheme="minorEastAsia"/>
                <w:color w:val="000000" w:themeColor="text1"/>
              </w:rPr>
              <w:t>长2</w:t>
            </w:r>
            <w:r>
              <w:rPr>
                <w:rFonts w:asciiTheme="minorEastAsia" w:hAnsiTheme="minorEastAsia"/>
                <w:color w:val="000000" w:themeColor="text1"/>
              </w:rPr>
              <w:t>～</w:t>
            </w:r>
            <w:r>
              <w:rPr>
                <w:rFonts w:hint="eastAsia" w:asciiTheme="minorEastAsia" w:hAnsiTheme="minorEastAsia"/>
                <w:color w:val="000000" w:themeColor="text1"/>
              </w:rPr>
              <w:t>5</w:t>
            </w:r>
            <w:r>
              <w:rPr>
                <w:rFonts w:ascii="Times New Roman" w:hAnsi="Times New Roman" w:cs="Times New Roman"/>
                <w:color w:val="000000" w:themeColor="text1"/>
              </w:rPr>
              <w:t>cm</w:t>
            </w:r>
            <w:r>
              <w:rPr>
                <w:rFonts w:hint="eastAsia" w:asciiTheme="minorEastAsia" w:hAnsiTheme="minorEastAsia"/>
                <w:color w:val="000000" w:themeColor="text1"/>
              </w:rPr>
              <w:t>，直径0.8</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1.4</w:t>
            </w:r>
            <w:r>
              <w:rPr>
                <w:rFonts w:ascii="Times New Roman" w:hAnsi="Times New Roman" w:cs="Times New Roman"/>
                <w:color w:val="000000" w:themeColor="text1"/>
              </w:rPr>
              <w:t>cm</w:t>
            </w:r>
            <w:r>
              <w:rPr>
                <w:rFonts w:hint="eastAsia" w:asciiTheme="minorEastAsia" w:hAnsiTheme="minorEastAsia"/>
                <w:color w:val="000000" w:themeColor="text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exact"/>
        </w:trPr>
        <w:tc>
          <w:tcPr>
            <w:tcW w:w="1058" w:type="dxa"/>
            <w:vMerge w:val="continue"/>
            <w:vAlign w:val="center"/>
          </w:tcPr>
          <w:p>
            <w:pPr>
              <w:spacing w:line="360" w:lineRule="auto"/>
              <w:ind w:left="24"/>
              <w:jc w:val="center"/>
              <w:rPr>
                <w:rFonts w:asciiTheme="minorEastAsia" w:hAnsiTheme="minorEastAsia"/>
                <w:color w:val="000000" w:themeColor="text1"/>
              </w:rPr>
            </w:pPr>
          </w:p>
        </w:tc>
        <w:tc>
          <w:tcPr>
            <w:tcW w:w="73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二等</w:t>
            </w:r>
          </w:p>
        </w:tc>
        <w:tc>
          <w:tcPr>
            <w:tcW w:w="2691" w:type="dxa"/>
            <w:vMerge w:val="continue"/>
            <w:vAlign w:val="center"/>
          </w:tcPr>
          <w:p>
            <w:pPr>
              <w:jc w:val="center"/>
              <w:rPr>
                <w:rFonts w:asciiTheme="minorEastAsia" w:hAnsiTheme="minorEastAsia"/>
                <w:color w:val="000000" w:themeColor="text1"/>
              </w:rPr>
            </w:pPr>
          </w:p>
        </w:tc>
        <w:tc>
          <w:tcPr>
            <w:tcW w:w="4144" w:type="dxa"/>
            <w:vAlign w:val="center"/>
          </w:tcPr>
          <w:p>
            <w:pPr>
              <w:jc w:val="center"/>
              <w:rPr>
                <w:rFonts w:ascii="黑体" w:hAnsi="黑体" w:eastAsia="黑体"/>
                <w:color w:val="000000" w:themeColor="text1"/>
              </w:rPr>
            </w:pPr>
            <w:r>
              <w:rPr>
                <w:rFonts w:hint="eastAsia" w:asciiTheme="minorEastAsia" w:hAnsiTheme="minorEastAsia"/>
                <w:color w:val="000000" w:themeColor="text1"/>
              </w:rPr>
              <w:t>长2</w:t>
            </w:r>
            <w:r>
              <w:rPr>
                <w:rFonts w:asciiTheme="minorEastAsia" w:hAnsiTheme="minorEastAsia"/>
                <w:color w:val="000000" w:themeColor="text1"/>
              </w:rPr>
              <w:t>～</w:t>
            </w:r>
            <w:r>
              <w:rPr>
                <w:rFonts w:hint="eastAsia" w:asciiTheme="minorEastAsia" w:hAnsiTheme="minorEastAsia"/>
                <w:color w:val="000000" w:themeColor="text1"/>
              </w:rPr>
              <w:t>5</w:t>
            </w:r>
            <w:r>
              <w:rPr>
                <w:rFonts w:ascii="Times New Roman" w:hAnsi="Times New Roman" w:cs="Times New Roman"/>
                <w:color w:val="000000" w:themeColor="text1"/>
              </w:rPr>
              <w:t>cm</w:t>
            </w:r>
            <w:r>
              <w:rPr>
                <w:rFonts w:hint="eastAsia" w:asciiTheme="minorEastAsia" w:hAnsiTheme="minorEastAsia"/>
                <w:color w:val="000000" w:themeColor="text1"/>
              </w:rPr>
              <w:t>，直径0.2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0.8</w:t>
            </w:r>
            <w:r>
              <w:rPr>
                <w:rFonts w:ascii="Times New Roman" w:hAnsi="Times New Roman" w:cs="Times New Roman"/>
                <w:color w:val="000000" w:themeColor="text1"/>
              </w:rPr>
              <w:t>cm</w:t>
            </w:r>
          </w:p>
        </w:tc>
      </w:tr>
    </w:tbl>
    <w:p>
      <w:pPr>
        <w:spacing w:line="360" w:lineRule="auto"/>
        <w:rPr>
          <w:rFonts w:ascii="黑体" w:hAnsi="黑体" w:eastAsia="黑体"/>
          <w:color w:val="000000" w:themeColor="text1"/>
        </w:rPr>
      </w:pPr>
    </w:p>
    <w:p>
      <w:pPr>
        <w:spacing w:line="360" w:lineRule="auto"/>
        <w:rPr>
          <w:rFonts w:ascii="黑体" w:hAnsi="黑体" w:eastAsia="黑体" w:cs="黑体"/>
          <w:color w:val="000000" w:themeColor="text1"/>
        </w:rPr>
      </w:pPr>
      <w:r>
        <w:rPr>
          <w:rFonts w:hint="eastAsia" w:ascii="黑体" w:hAnsi="黑体" w:eastAsia="黑体" w:cs="黑体"/>
          <w:color w:val="000000" w:themeColor="text1"/>
        </w:rPr>
        <w:t>4.2 鉴别</w:t>
      </w:r>
    </w:p>
    <w:p>
      <w:pPr>
        <w:spacing w:line="360" w:lineRule="auto"/>
        <w:rPr>
          <w:rFonts w:ascii="宋体" w:hAnsi="宋体"/>
          <w:color w:val="000000"/>
        </w:rPr>
      </w:pPr>
      <w:r>
        <w:rPr>
          <w:rFonts w:hint="eastAsia" w:ascii="黑体" w:eastAsia="黑体"/>
          <w:color w:val="000000"/>
        </w:rPr>
        <w:t>4</w:t>
      </w:r>
      <w:r>
        <w:rPr>
          <w:rFonts w:hint="eastAsia" w:ascii="黑体" w:hAnsi="黑体" w:eastAsia="黑体" w:cs="黑体"/>
          <w:color w:val="000000" w:themeColor="text1"/>
        </w:rPr>
        <w:t>.2.1</w:t>
      </w:r>
      <w:r>
        <w:rPr>
          <w:rFonts w:hint="eastAsia" w:ascii="黑体" w:hAnsi="黑体" w:eastAsia="黑体" w:cs="黑体"/>
          <w:color w:val="000000" w:themeColor="text1"/>
          <w:lang w:val="en-US" w:eastAsia="zh-CN"/>
        </w:rPr>
        <w:t xml:space="preserve"> </w:t>
      </w:r>
      <w:r>
        <w:rPr>
          <w:rFonts w:hint="eastAsia" w:ascii="黑体" w:hAnsi="黑体" w:eastAsia="黑体" w:cs="黑体"/>
          <w:color w:val="000000" w:themeColor="text1"/>
        </w:rPr>
        <w:t xml:space="preserve">显微鉴别 </w:t>
      </w:r>
      <w:r>
        <w:rPr>
          <w:rFonts w:hint="eastAsia" w:ascii="宋体" w:hAnsi="宋体"/>
          <w:color w:val="000000"/>
        </w:rPr>
        <w:t>本品粉末黄白色。纤维成束或散离，直径</w:t>
      </w:r>
      <w:r>
        <w:rPr>
          <w:rFonts w:ascii="宋体" w:hAnsi="宋体"/>
          <w:color w:val="000000"/>
        </w:rPr>
        <w:t>8</w:t>
      </w:r>
      <w:r>
        <w:rPr>
          <w:rFonts w:hint="eastAsia" w:ascii="宋体" w:hAnsi="宋体"/>
          <w:color w:val="000000"/>
        </w:rPr>
        <w:t>～</w:t>
      </w:r>
      <w:r>
        <w:rPr>
          <w:rFonts w:ascii="宋体" w:hAnsi="宋体"/>
          <w:color w:val="000000"/>
        </w:rPr>
        <w:t>30</w:t>
      </w:r>
      <w:r>
        <w:rPr>
          <w:rFonts w:ascii="Times New Roman" w:hAnsi="Times New Roman" w:cs="Times New Roman"/>
          <w:color w:val="000000"/>
        </w:rPr>
        <w:t>μm</w:t>
      </w:r>
      <w:r>
        <w:rPr>
          <w:rFonts w:hint="eastAsia"/>
          <w:color w:val="000000"/>
        </w:rPr>
        <w:t>，壁厚，表面有纵裂纹，初生壁常与次生壁分离，两端常断裂成须状，或较平截。具缘纹孔导管无色或橙黄色，具缘纹孔排列紧密。石细胞少见，圆形、长圆形或形状不规则，壁较厚。</w:t>
      </w:r>
    </w:p>
    <w:p>
      <w:pPr>
        <w:spacing w:line="360" w:lineRule="auto"/>
        <w:rPr>
          <w:rFonts w:ascii="Times New Roman" w:hAnsi="Times New Roman" w:eastAsia="宋体" w:cs="Times New Roman"/>
          <w:color w:val="000000"/>
          <w:kern w:val="2"/>
        </w:rPr>
      </w:pPr>
      <w:r>
        <w:rPr>
          <w:rFonts w:hint="eastAsia" w:ascii="黑体" w:hAnsi="黑体" w:eastAsia="黑体" w:cs="Times New Roman"/>
          <w:color w:val="000000"/>
          <w:kern w:val="2"/>
        </w:rPr>
        <w:t>4.2.2</w:t>
      </w:r>
      <w:r>
        <w:rPr>
          <w:rFonts w:hint="eastAsia" w:ascii="黑体" w:hAnsi="黑体" w:eastAsia="黑体" w:cs="Times New Roman"/>
          <w:color w:val="000000"/>
          <w:kern w:val="2"/>
          <w:lang w:val="en-US" w:eastAsia="zh-CN"/>
        </w:rPr>
        <w:t xml:space="preserve"> </w:t>
      </w:r>
      <w:r>
        <w:rPr>
          <w:rFonts w:hint="eastAsia" w:ascii="黑体" w:hAnsi="黑体" w:eastAsia="黑体" w:cs="Times New Roman"/>
          <w:color w:val="000000"/>
          <w:kern w:val="2"/>
        </w:rPr>
        <w:t>薄层色谱鉴别</w:t>
      </w:r>
      <w:r>
        <w:rPr>
          <w:rFonts w:hint="eastAsia" w:cs="Times New Roman" w:asciiTheme="minorEastAsia" w:hAnsiTheme="minorEastAsia"/>
          <w:color w:val="000000"/>
          <w:kern w:val="2"/>
        </w:rPr>
        <w:t xml:space="preserve"> </w:t>
      </w:r>
      <w:r>
        <w:rPr>
          <w:rFonts w:hint="eastAsia" w:ascii="宋体" w:hAnsi="宋体" w:eastAsia="宋体" w:cs="Times New Roman"/>
          <w:color w:val="000000"/>
          <w:kern w:val="2"/>
        </w:rPr>
        <w:t>(1)</w:t>
      </w:r>
      <w:r>
        <w:rPr>
          <w:rFonts w:hint="eastAsia" w:ascii="Times New Roman" w:hAnsi="Times New Roman" w:eastAsia="宋体" w:cs="Times New Roman"/>
          <w:color w:val="000000"/>
          <w:kern w:val="2"/>
        </w:rPr>
        <w:t>取本品粉末</w:t>
      </w:r>
      <w:r>
        <w:rPr>
          <w:rFonts w:ascii="Times New Roman" w:hAnsi="Times New Roman" w:eastAsia="宋体" w:cs="Times New Roman"/>
          <w:color w:val="000000"/>
          <w:kern w:val="2"/>
        </w:rPr>
        <w:t>3g</w:t>
      </w:r>
      <w:r>
        <w:rPr>
          <w:rFonts w:hint="eastAsia" w:ascii="Times New Roman" w:hAnsi="Times New Roman" w:eastAsia="宋体" w:cs="Times New Roman"/>
          <w:color w:val="000000"/>
          <w:kern w:val="2"/>
        </w:rPr>
        <w:t>，加甲醇</w:t>
      </w:r>
      <w:r>
        <w:rPr>
          <w:rFonts w:ascii="宋体" w:hAnsi="宋体" w:eastAsia="宋体" w:cs="Times New Roman"/>
          <w:color w:val="000000"/>
          <w:kern w:val="2"/>
        </w:rPr>
        <w:t>20</w:t>
      </w:r>
      <w:r>
        <w:rPr>
          <w:rFonts w:ascii="Times New Roman" w:hAnsi="Times New Roman" w:eastAsia="宋体" w:cs="Times New Roman"/>
          <w:color w:val="000000"/>
          <w:kern w:val="2"/>
        </w:rPr>
        <w:t>ml</w:t>
      </w:r>
      <w:r>
        <w:rPr>
          <w:rFonts w:hint="eastAsia" w:ascii="Times New Roman" w:hAnsi="Times New Roman" w:eastAsia="宋体" w:cs="Times New Roman"/>
          <w:color w:val="000000"/>
          <w:kern w:val="2"/>
        </w:rPr>
        <w:t>，加热回</w:t>
      </w:r>
      <w:r>
        <w:rPr>
          <w:rFonts w:hint="eastAsia" w:ascii="宋体" w:hAnsi="宋体" w:eastAsia="宋体" w:cs="Times New Roman"/>
          <w:color w:val="000000"/>
          <w:kern w:val="2"/>
        </w:rPr>
        <w:t>流</w:t>
      </w:r>
      <w:r>
        <w:rPr>
          <w:rFonts w:ascii="宋体" w:hAnsi="宋体" w:eastAsia="宋体" w:cs="Times New Roman"/>
          <w:color w:val="000000"/>
          <w:kern w:val="2"/>
        </w:rPr>
        <w:t>1</w:t>
      </w:r>
      <w:r>
        <w:rPr>
          <w:rFonts w:hint="eastAsia" w:ascii="Times New Roman" w:hAnsi="Times New Roman" w:eastAsia="宋体" w:cs="Times New Roman"/>
          <w:color w:val="000000"/>
          <w:kern w:val="2"/>
        </w:rPr>
        <w:t>小时，滤过，滤液加于中性氧化铝柱</w:t>
      </w:r>
      <w:r>
        <w:rPr>
          <w:rFonts w:hint="eastAsia" w:ascii="宋体" w:hAnsi="宋体" w:eastAsia="宋体" w:cs="Times New Roman"/>
          <w:color w:val="000000"/>
          <w:kern w:val="2"/>
        </w:rPr>
        <w:t>(</w:t>
      </w:r>
      <w:r>
        <w:rPr>
          <w:rFonts w:ascii="宋体" w:hAnsi="宋体" w:eastAsia="宋体" w:cs="Times New Roman"/>
          <w:color w:val="000000"/>
          <w:kern w:val="2"/>
        </w:rPr>
        <w:t>100</w:t>
      </w:r>
      <w:r>
        <w:rPr>
          <w:rFonts w:hint="eastAsia" w:ascii="宋体" w:hAnsi="宋体" w:eastAsia="宋体" w:cs="Times New Roman"/>
          <w:color w:val="000000"/>
          <w:kern w:val="2"/>
        </w:rPr>
        <w:t>～</w:t>
      </w:r>
      <w:r>
        <w:rPr>
          <w:rFonts w:ascii="宋体" w:hAnsi="宋体" w:eastAsia="宋体" w:cs="Times New Roman"/>
          <w:color w:val="000000"/>
          <w:kern w:val="2"/>
        </w:rPr>
        <w:t>120</w:t>
      </w:r>
      <w:r>
        <w:rPr>
          <w:rFonts w:hint="eastAsia" w:ascii="Times New Roman" w:hAnsi="Times New Roman" w:eastAsia="宋体" w:cs="Times New Roman"/>
          <w:color w:val="000000"/>
          <w:kern w:val="2"/>
        </w:rPr>
        <w:t>目，</w:t>
      </w:r>
      <w:r>
        <w:rPr>
          <w:rFonts w:ascii="宋体" w:hAnsi="宋体" w:eastAsia="宋体" w:cs="Times New Roman"/>
          <w:color w:val="000000"/>
          <w:kern w:val="2"/>
        </w:rPr>
        <w:t>5</w:t>
      </w:r>
      <w:r>
        <w:rPr>
          <w:rFonts w:ascii="Times New Roman" w:hAnsi="Times New Roman" w:eastAsia="宋体" w:cs="Times New Roman"/>
          <w:color w:val="000000"/>
          <w:kern w:val="2"/>
        </w:rPr>
        <w:t>g</w:t>
      </w:r>
      <w:r>
        <w:rPr>
          <w:rFonts w:hint="eastAsia" w:ascii="Times New Roman" w:hAnsi="Times New Roman" w:eastAsia="宋体" w:cs="Times New Roman"/>
          <w:color w:val="000000"/>
          <w:kern w:val="2"/>
        </w:rPr>
        <w:t>，内径</w:t>
      </w:r>
      <w:r>
        <w:rPr>
          <w:rFonts w:hint="eastAsia" w:ascii="宋体" w:hAnsi="宋体" w:eastAsia="宋体" w:cs="Times New Roman"/>
          <w:color w:val="000000"/>
          <w:kern w:val="2"/>
        </w:rPr>
        <w:t>为</w:t>
      </w:r>
      <w:r>
        <w:rPr>
          <w:rFonts w:ascii="宋体" w:hAnsi="宋体" w:eastAsia="宋体" w:cs="Times New Roman"/>
          <w:color w:val="000000"/>
          <w:kern w:val="2"/>
        </w:rPr>
        <w:t>10</w:t>
      </w:r>
      <w:r>
        <w:rPr>
          <w:rFonts w:hint="eastAsia" w:ascii="宋体" w:hAnsi="宋体" w:eastAsia="宋体" w:cs="Times New Roman"/>
          <w:color w:val="000000"/>
          <w:kern w:val="2"/>
        </w:rPr>
        <w:t>～</w:t>
      </w:r>
      <w:r>
        <w:rPr>
          <w:rFonts w:ascii="宋体" w:hAnsi="宋体" w:eastAsia="宋体" w:cs="Times New Roman"/>
          <w:color w:val="000000"/>
          <w:kern w:val="2"/>
        </w:rPr>
        <w:t>15</w:t>
      </w:r>
      <w:r>
        <w:rPr>
          <w:rFonts w:ascii="Times New Roman" w:hAnsi="Times New Roman" w:eastAsia="宋体" w:cs="Times New Roman"/>
          <w:color w:val="000000"/>
          <w:kern w:val="2"/>
        </w:rPr>
        <w:t>mm</w:t>
      </w:r>
      <w:r>
        <w:rPr>
          <w:rFonts w:hint="eastAsia" w:ascii="宋体" w:hAnsi="宋体" w:eastAsia="宋体" w:cs="Times New Roman"/>
          <w:color w:val="000000"/>
          <w:kern w:val="2"/>
        </w:rPr>
        <w:t>)</w:t>
      </w:r>
      <w:r>
        <w:rPr>
          <w:rFonts w:hint="eastAsia" w:ascii="Times New Roman" w:hAnsi="Times New Roman" w:eastAsia="宋体" w:cs="Times New Roman"/>
          <w:color w:val="000000"/>
          <w:kern w:val="2"/>
        </w:rPr>
        <w:t>上，用</w:t>
      </w:r>
      <w:r>
        <w:rPr>
          <w:rFonts w:ascii="宋体" w:hAnsi="宋体" w:eastAsia="宋体" w:cs="Times New Roman"/>
          <w:color w:val="000000"/>
          <w:kern w:val="2"/>
        </w:rPr>
        <w:t>40</w:t>
      </w:r>
      <w:r>
        <w:rPr>
          <w:rFonts w:hint="eastAsia" w:ascii="Times New Roman" w:hAnsi="Times New Roman" w:eastAsia="宋体" w:cs="Times New Roman"/>
          <w:color w:val="000000"/>
          <w:kern w:val="2"/>
        </w:rPr>
        <w:t>％甲醇</w:t>
      </w:r>
      <w:r>
        <w:rPr>
          <w:rFonts w:ascii="宋体" w:hAnsi="宋体" w:eastAsia="宋体" w:cs="Times New Roman"/>
          <w:color w:val="000000"/>
          <w:kern w:val="2"/>
        </w:rPr>
        <w:t>100</w:t>
      </w:r>
      <w:r>
        <w:rPr>
          <w:rFonts w:ascii="Times New Roman" w:hAnsi="Times New Roman" w:eastAsia="宋体" w:cs="Times New Roman"/>
          <w:color w:val="000000"/>
          <w:kern w:val="2"/>
        </w:rPr>
        <w:t>ml</w:t>
      </w:r>
      <w:r>
        <w:rPr>
          <w:rFonts w:hint="eastAsia" w:ascii="Times New Roman" w:hAnsi="Times New Roman" w:eastAsia="宋体" w:cs="Times New Roman"/>
          <w:color w:val="000000"/>
          <w:kern w:val="2"/>
        </w:rPr>
        <w:t>洗脱，收集洗脱液，蒸干，残渣加水</w:t>
      </w:r>
      <w:r>
        <w:rPr>
          <w:rFonts w:ascii="Times New Roman" w:hAnsi="Times New Roman" w:eastAsia="宋体" w:cs="Times New Roman"/>
          <w:color w:val="000000"/>
          <w:kern w:val="2"/>
        </w:rPr>
        <w:t>30ml</w:t>
      </w:r>
      <w:r>
        <w:rPr>
          <w:rFonts w:hint="eastAsia" w:ascii="Times New Roman" w:hAnsi="Times New Roman" w:eastAsia="宋体" w:cs="Times New Roman"/>
          <w:color w:val="000000"/>
          <w:kern w:val="2"/>
        </w:rPr>
        <w:t>使溶解，用水饱和的正丁醇振摇提取</w:t>
      </w:r>
      <w:r>
        <w:rPr>
          <w:rFonts w:ascii="宋体" w:hAnsi="宋体" w:eastAsia="宋体" w:cs="Times New Roman"/>
          <w:color w:val="000000"/>
          <w:kern w:val="2"/>
        </w:rPr>
        <w:t>2</w:t>
      </w:r>
      <w:r>
        <w:rPr>
          <w:rFonts w:hint="eastAsia" w:ascii="Times New Roman" w:hAnsi="Times New Roman" w:eastAsia="宋体" w:cs="Times New Roman"/>
          <w:color w:val="000000"/>
          <w:kern w:val="2"/>
        </w:rPr>
        <w:t>次，每次</w:t>
      </w:r>
      <w:r>
        <w:rPr>
          <w:rFonts w:ascii="宋体" w:hAnsi="宋体" w:eastAsia="宋体" w:cs="Times New Roman"/>
          <w:color w:val="000000"/>
          <w:kern w:val="2"/>
        </w:rPr>
        <w:t>20</w:t>
      </w:r>
      <w:r>
        <w:rPr>
          <w:rFonts w:ascii="Times New Roman" w:hAnsi="Times New Roman" w:eastAsia="宋体" w:cs="Times New Roman"/>
          <w:color w:val="000000"/>
          <w:kern w:val="2"/>
        </w:rPr>
        <w:t>ml</w:t>
      </w:r>
      <w:r>
        <w:rPr>
          <w:rFonts w:hint="eastAsia" w:ascii="Times New Roman" w:hAnsi="Times New Roman" w:eastAsia="宋体" w:cs="Times New Roman"/>
          <w:color w:val="000000"/>
          <w:kern w:val="2"/>
        </w:rPr>
        <w:t>，合并正丁醇液，用水洗涤</w:t>
      </w:r>
      <w:r>
        <w:rPr>
          <w:rFonts w:ascii="Times New Roman" w:hAnsi="Times New Roman" w:eastAsia="宋体" w:cs="Times New Roman"/>
          <w:color w:val="000000"/>
          <w:kern w:val="2"/>
        </w:rPr>
        <w:t>2</w:t>
      </w:r>
      <w:r>
        <w:rPr>
          <w:rFonts w:hint="eastAsia" w:ascii="Times New Roman" w:hAnsi="Times New Roman" w:eastAsia="宋体" w:cs="Times New Roman"/>
          <w:color w:val="000000"/>
          <w:kern w:val="2"/>
        </w:rPr>
        <w:t>次，每次</w:t>
      </w:r>
      <w:r>
        <w:rPr>
          <w:rFonts w:ascii="Times New Roman" w:hAnsi="Times New Roman" w:eastAsia="宋体" w:cs="Times New Roman"/>
          <w:color w:val="000000"/>
          <w:kern w:val="2"/>
        </w:rPr>
        <w:t>20ml</w:t>
      </w:r>
      <w:r>
        <w:rPr>
          <w:rFonts w:hint="eastAsia" w:ascii="Times New Roman" w:hAnsi="Times New Roman" w:eastAsia="宋体" w:cs="Times New Roman"/>
          <w:color w:val="000000"/>
          <w:kern w:val="2"/>
        </w:rPr>
        <w:t>，弃去水液，正丁醇液蒸干，残渣加甲醇</w:t>
      </w:r>
      <w:r>
        <w:rPr>
          <w:rFonts w:hint="eastAsia" w:ascii="宋体" w:hAnsi="宋体" w:eastAsia="宋体" w:cs="Times New Roman"/>
          <w:color w:val="000000"/>
          <w:kern w:val="2"/>
        </w:rPr>
        <w:t>0.5</w:t>
      </w:r>
      <w:r>
        <w:rPr>
          <w:rFonts w:ascii="Times New Roman" w:hAnsi="Times New Roman" w:eastAsia="宋体" w:cs="Times New Roman"/>
          <w:color w:val="000000"/>
          <w:kern w:val="2"/>
        </w:rPr>
        <w:t>ml</w:t>
      </w:r>
      <w:r>
        <w:rPr>
          <w:rFonts w:hint="eastAsia" w:ascii="Times New Roman" w:hAnsi="Times New Roman" w:eastAsia="宋体" w:cs="Times New Roman"/>
          <w:color w:val="000000"/>
          <w:kern w:val="2"/>
        </w:rPr>
        <w:t>使溶解，作为供试品溶液。另取黄芪甲苷对照品，加甲醇制成每</w:t>
      </w:r>
      <w:r>
        <w:rPr>
          <w:rFonts w:ascii="宋体" w:hAnsi="宋体" w:eastAsia="宋体" w:cs="Times New Roman"/>
          <w:color w:val="000000"/>
          <w:kern w:val="2"/>
        </w:rPr>
        <w:t>1</w:t>
      </w:r>
      <w:r>
        <w:rPr>
          <w:rFonts w:ascii="Times New Roman" w:hAnsi="Times New Roman" w:eastAsia="宋体" w:cs="Times New Roman"/>
          <w:color w:val="000000"/>
          <w:kern w:val="2"/>
        </w:rPr>
        <w:t>ml</w:t>
      </w:r>
      <w:r>
        <w:rPr>
          <w:rFonts w:hint="eastAsia" w:ascii="Times New Roman" w:hAnsi="Times New Roman" w:eastAsia="宋体" w:cs="Times New Roman"/>
          <w:color w:val="000000"/>
          <w:kern w:val="2"/>
        </w:rPr>
        <w:t>含</w:t>
      </w:r>
      <w:r>
        <w:rPr>
          <w:rFonts w:ascii="宋体" w:hAnsi="宋体" w:eastAsia="宋体" w:cs="Times New Roman"/>
          <w:color w:val="000000"/>
          <w:kern w:val="2"/>
        </w:rPr>
        <w:t>1</w:t>
      </w:r>
      <w:r>
        <w:rPr>
          <w:rFonts w:ascii="Times New Roman" w:hAnsi="Times New Roman" w:eastAsia="宋体" w:cs="Times New Roman"/>
          <w:color w:val="000000"/>
          <w:kern w:val="2"/>
        </w:rPr>
        <w:t>mg</w:t>
      </w:r>
      <w:r>
        <w:rPr>
          <w:rFonts w:hint="eastAsia" w:ascii="Times New Roman" w:hAnsi="Times New Roman" w:eastAsia="宋体" w:cs="Times New Roman"/>
          <w:color w:val="000000"/>
          <w:kern w:val="2"/>
        </w:rPr>
        <w:t>的溶液，作为对照品溶液。照薄层色谱法</w:t>
      </w:r>
      <w:r>
        <w:rPr>
          <w:rFonts w:hint="eastAsia" w:ascii="宋体" w:hAnsi="宋体" w:eastAsia="宋体" w:cs="Times New Roman"/>
          <w:color w:val="000000"/>
          <w:kern w:val="2"/>
        </w:rPr>
        <w:t>(</w:t>
      </w:r>
      <w:r>
        <w:rPr>
          <w:rFonts w:hint="eastAsia" w:ascii="Times New Roman" w:hAnsi="Times New Roman" w:eastAsia="宋体" w:cs="Times New Roman"/>
          <w:color w:val="000000"/>
          <w:kern w:val="2"/>
        </w:rPr>
        <w:t>中国药典</w:t>
      </w:r>
      <w:r>
        <w:rPr>
          <w:rFonts w:hint="eastAsia" w:ascii="宋体" w:hAnsi="宋体" w:eastAsia="宋体" w:cs="Times New Roman"/>
          <w:color w:val="000000"/>
          <w:kern w:val="2"/>
        </w:rPr>
        <w:t>2015年版</w:t>
      </w:r>
      <w:r>
        <w:rPr>
          <w:rFonts w:hint="eastAsia" w:ascii="Times New Roman" w:hAnsi="Times New Roman" w:eastAsia="宋体" w:cs="Times New Roman"/>
          <w:color w:val="000000"/>
          <w:kern w:val="2"/>
        </w:rPr>
        <w:t>通</w:t>
      </w:r>
      <w:r>
        <w:rPr>
          <w:rFonts w:hint="eastAsia" w:ascii="宋体" w:hAnsi="宋体" w:eastAsia="宋体" w:cs="Times New Roman"/>
          <w:color w:val="000000"/>
          <w:kern w:val="2"/>
        </w:rPr>
        <w:t>则0502)</w:t>
      </w:r>
      <w:r>
        <w:rPr>
          <w:rFonts w:hint="eastAsia" w:ascii="Times New Roman" w:hAnsi="Times New Roman" w:eastAsia="宋体" w:cs="Times New Roman"/>
          <w:color w:val="000000"/>
          <w:kern w:val="2"/>
        </w:rPr>
        <w:t>试验，吸取上述两种溶液各</w:t>
      </w:r>
      <w:r>
        <w:rPr>
          <w:rFonts w:ascii="宋体" w:hAnsi="宋体" w:eastAsia="宋体" w:cs="Times New Roman"/>
          <w:color w:val="000000"/>
          <w:kern w:val="2"/>
        </w:rPr>
        <w:t>2</w:t>
      </w:r>
      <w:r>
        <w:rPr>
          <w:rFonts w:ascii="Times New Roman" w:hAnsi="Times New Roman" w:eastAsia="宋体" w:cs="Times New Roman"/>
          <w:color w:val="000000"/>
          <w:kern w:val="2"/>
        </w:rPr>
        <w:t>μl</w:t>
      </w:r>
      <w:r>
        <w:rPr>
          <w:rFonts w:hint="eastAsia" w:ascii="Times New Roman" w:hAnsi="Times New Roman" w:eastAsia="宋体" w:cs="Times New Roman"/>
          <w:color w:val="000000"/>
          <w:kern w:val="2"/>
        </w:rPr>
        <w:t>，分别点于同一硅胶</w:t>
      </w:r>
      <w:r>
        <w:rPr>
          <w:rFonts w:ascii="Times New Roman" w:hAnsi="Times New Roman" w:eastAsia="宋体" w:cs="Times New Roman"/>
          <w:color w:val="000000"/>
          <w:kern w:val="2"/>
        </w:rPr>
        <w:t>G</w:t>
      </w:r>
      <w:r>
        <w:rPr>
          <w:rFonts w:hint="eastAsia" w:ascii="Times New Roman" w:hAnsi="Times New Roman" w:eastAsia="宋体" w:cs="Times New Roman"/>
          <w:color w:val="000000"/>
          <w:kern w:val="2"/>
        </w:rPr>
        <w:t>薄层板上，以三氯甲烷</w:t>
      </w:r>
      <w:r>
        <w:rPr>
          <w:rFonts w:ascii="宋体" w:hAnsi="宋体" w:eastAsia="宋体" w:cs="Times New Roman"/>
          <w:color w:val="000000"/>
          <w:kern w:val="2"/>
        </w:rPr>
        <w:t>–</w:t>
      </w:r>
      <w:r>
        <w:rPr>
          <w:rFonts w:hint="eastAsia" w:ascii="Times New Roman" w:hAnsi="Times New Roman" w:eastAsia="宋体" w:cs="Times New Roman"/>
          <w:color w:val="000000"/>
          <w:kern w:val="2"/>
        </w:rPr>
        <w:t>甲醇</w:t>
      </w:r>
      <w:r>
        <w:rPr>
          <w:rFonts w:ascii="宋体" w:hAnsi="宋体" w:eastAsia="宋体" w:cs="Times New Roman"/>
          <w:color w:val="000000"/>
          <w:kern w:val="2"/>
        </w:rPr>
        <w:t>–</w:t>
      </w:r>
      <w:r>
        <w:rPr>
          <w:rFonts w:hint="eastAsia" w:ascii="宋体" w:hAnsi="宋体" w:eastAsia="宋体" w:cs="Times New Roman"/>
          <w:color w:val="000000"/>
          <w:kern w:val="2"/>
        </w:rPr>
        <w:t>水(</w:t>
      </w:r>
      <w:r>
        <w:rPr>
          <w:rFonts w:ascii="宋体" w:hAnsi="宋体" w:eastAsia="宋体" w:cs="Times New Roman"/>
          <w:color w:val="000000"/>
          <w:kern w:val="2"/>
        </w:rPr>
        <w:t>13</w:t>
      </w:r>
      <w:r>
        <w:rPr>
          <w:rFonts w:hint="eastAsia" w:ascii="宋体" w:hAnsi="宋体" w:eastAsia="宋体" w:cs="Times New Roman"/>
          <w:color w:val="000000"/>
          <w:kern w:val="2"/>
        </w:rPr>
        <w:t>:</w:t>
      </w:r>
      <w:r>
        <w:rPr>
          <w:rFonts w:ascii="宋体" w:hAnsi="宋体" w:eastAsia="宋体" w:cs="Times New Roman"/>
          <w:color w:val="000000"/>
          <w:kern w:val="2"/>
        </w:rPr>
        <w:t>7</w:t>
      </w:r>
      <w:r>
        <w:rPr>
          <w:rFonts w:hint="eastAsia" w:ascii="宋体" w:hAnsi="宋体" w:eastAsia="宋体" w:cs="Times New Roman"/>
          <w:color w:val="000000"/>
          <w:kern w:val="2"/>
        </w:rPr>
        <w:t>:</w:t>
      </w:r>
      <w:r>
        <w:rPr>
          <w:rFonts w:ascii="宋体" w:hAnsi="宋体" w:eastAsia="宋体" w:cs="Times New Roman"/>
          <w:color w:val="000000"/>
          <w:kern w:val="2"/>
        </w:rPr>
        <w:t>2</w:t>
      </w:r>
      <w:r>
        <w:rPr>
          <w:rFonts w:hint="eastAsia" w:ascii="宋体" w:hAnsi="宋体" w:eastAsia="宋体" w:cs="Times New Roman"/>
          <w:color w:val="000000"/>
          <w:kern w:val="2"/>
        </w:rPr>
        <w:t>)的</w:t>
      </w:r>
      <w:r>
        <w:rPr>
          <w:rFonts w:hint="eastAsia" w:ascii="Times New Roman" w:hAnsi="Times New Roman" w:eastAsia="宋体" w:cs="Times New Roman"/>
          <w:color w:val="000000"/>
          <w:kern w:val="2"/>
        </w:rPr>
        <w:t>下层溶液为展开剂，展开，取出，晾干，喷以</w:t>
      </w:r>
      <w:r>
        <w:rPr>
          <w:rFonts w:ascii="Times New Roman" w:hAnsi="Times New Roman" w:eastAsia="宋体" w:cs="Times New Roman"/>
          <w:color w:val="000000"/>
          <w:kern w:val="2"/>
        </w:rPr>
        <w:t>10</w:t>
      </w:r>
      <w:r>
        <w:rPr>
          <w:rFonts w:hint="eastAsia" w:ascii="Times New Roman" w:hAnsi="Times New Roman" w:eastAsia="宋体" w:cs="Times New Roman"/>
          <w:color w:val="000000"/>
          <w:kern w:val="2"/>
        </w:rPr>
        <w:t>％硫酸乙醇溶液，在</w:t>
      </w:r>
      <w:r>
        <w:rPr>
          <w:rFonts w:ascii="宋体" w:hAnsi="宋体" w:eastAsia="宋体" w:cs="Times New Roman"/>
          <w:color w:val="000000"/>
          <w:kern w:val="2"/>
        </w:rPr>
        <w:t>105</w:t>
      </w:r>
      <w:r>
        <w:rPr>
          <w:rFonts w:hint="eastAsia" w:ascii="Times New Roman" w:hAnsi="Times New Roman" w:eastAsia="宋体" w:cs="Times New Roman"/>
          <w:color w:val="000000"/>
          <w:kern w:val="2"/>
        </w:rPr>
        <w:t>℃加热至斑点显色清晰。供试品色谱中，在与对照品色谱相应的位置上，日光下显相同的棕褐色斑点；紫外光灯</w:t>
      </w:r>
      <w:r>
        <w:rPr>
          <w:rFonts w:ascii="宋体" w:hAnsi="宋体" w:eastAsia="宋体" w:cs="Times New Roman"/>
          <w:color w:val="000000"/>
          <w:kern w:val="2"/>
        </w:rPr>
        <w:t>(365</w:t>
      </w:r>
      <w:r>
        <w:rPr>
          <w:rFonts w:ascii="Times New Roman" w:hAnsi="Times New Roman" w:eastAsia="宋体" w:cs="Times New Roman"/>
          <w:color w:val="000000"/>
          <w:kern w:val="2"/>
        </w:rPr>
        <w:t>nm)</w:t>
      </w:r>
      <w:r>
        <w:rPr>
          <w:rFonts w:hint="eastAsia" w:ascii="Times New Roman" w:hAnsi="Times New Roman" w:eastAsia="宋体" w:cs="Times New Roman"/>
          <w:color w:val="000000"/>
          <w:kern w:val="2"/>
        </w:rPr>
        <w:t>下显相同的橙黄色荧光斑点。</w:t>
      </w:r>
    </w:p>
    <w:p>
      <w:pPr>
        <w:widowControl w:val="0"/>
        <w:spacing w:line="360" w:lineRule="auto"/>
        <w:rPr>
          <w:rFonts w:ascii="Times New Roman" w:hAnsi="Times New Roman" w:eastAsia="宋体" w:cs="Times New Roman"/>
          <w:color w:val="000000"/>
          <w:kern w:val="2"/>
        </w:rPr>
      </w:pPr>
      <w:r>
        <w:rPr>
          <w:rFonts w:ascii="Times New Roman" w:hAnsi="Times New Roman" w:eastAsia="宋体" w:cs="Times New Roman"/>
          <w:color w:val="000000"/>
          <w:kern w:val="2"/>
        </w:rPr>
        <w:t xml:space="preserve">    </w:t>
      </w:r>
      <w:r>
        <w:rPr>
          <w:rFonts w:hint="eastAsia" w:ascii="宋体" w:hAnsi="宋体" w:eastAsia="宋体" w:cs="Times New Roman"/>
          <w:color w:val="000000"/>
          <w:kern w:val="2"/>
        </w:rPr>
        <w:t>(2)取</w:t>
      </w:r>
      <w:r>
        <w:rPr>
          <w:rFonts w:hint="eastAsia" w:ascii="Times New Roman" w:hAnsi="Times New Roman" w:eastAsia="宋体" w:cs="Times New Roman"/>
          <w:color w:val="000000"/>
          <w:kern w:val="2"/>
        </w:rPr>
        <w:t>本品粉末</w:t>
      </w:r>
      <w:r>
        <w:rPr>
          <w:rFonts w:ascii="宋体" w:hAnsi="宋体" w:eastAsia="宋体" w:cs="Times New Roman"/>
          <w:color w:val="000000"/>
          <w:kern w:val="2"/>
        </w:rPr>
        <w:t>2</w:t>
      </w:r>
      <w:r>
        <w:rPr>
          <w:rFonts w:ascii="Times New Roman" w:hAnsi="Times New Roman" w:eastAsia="宋体" w:cs="Times New Roman"/>
          <w:color w:val="000000"/>
          <w:kern w:val="2"/>
        </w:rPr>
        <w:t>g</w:t>
      </w:r>
      <w:r>
        <w:rPr>
          <w:rFonts w:hint="eastAsia" w:ascii="Times New Roman" w:hAnsi="Times New Roman" w:eastAsia="宋体" w:cs="Times New Roman"/>
          <w:color w:val="000000"/>
          <w:kern w:val="2"/>
        </w:rPr>
        <w:t>，加乙醇</w:t>
      </w:r>
      <w:r>
        <w:rPr>
          <w:rFonts w:ascii="Times New Roman" w:hAnsi="Times New Roman" w:eastAsia="宋体" w:cs="Times New Roman"/>
          <w:color w:val="000000"/>
          <w:kern w:val="2"/>
        </w:rPr>
        <w:t>30ml</w:t>
      </w:r>
      <w:r>
        <w:rPr>
          <w:rFonts w:hint="eastAsia" w:ascii="Times New Roman" w:hAnsi="Times New Roman" w:eastAsia="宋体" w:cs="Times New Roman"/>
          <w:color w:val="000000"/>
          <w:kern w:val="2"/>
        </w:rPr>
        <w:t>，加热回流</w:t>
      </w:r>
      <w:r>
        <w:rPr>
          <w:rFonts w:ascii="宋体" w:hAnsi="宋体" w:eastAsia="宋体" w:cs="Times New Roman"/>
          <w:color w:val="000000"/>
          <w:kern w:val="2"/>
        </w:rPr>
        <w:t>20</w:t>
      </w:r>
      <w:r>
        <w:rPr>
          <w:rFonts w:hint="eastAsia" w:ascii="Times New Roman" w:hAnsi="Times New Roman" w:eastAsia="宋体" w:cs="Times New Roman"/>
          <w:color w:val="000000"/>
          <w:kern w:val="2"/>
        </w:rPr>
        <w:t>分钟，滤过，滤液蒸干，残渣加</w:t>
      </w:r>
      <w:r>
        <w:rPr>
          <w:rFonts w:ascii="宋体" w:hAnsi="宋体" w:eastAsia="宋体" w:cs="Times New Roman"/>
          <w:color w:val="000000"/>
          <w:kern w:val="2"/>
        </w:rPr>
        <w:t>0.3</w:t>
      </w:r>
      <w:r>
        <w:rPr>
          <w:rFonts w:hint="eastAsia" w:ascii="Times New Roman" w:hAnsi="Times New Roman" w:eastAsia="宋体" w:cs="Times New Roman"/>
          <w:color w:val="000000"/>
          <w:kern w:val="2"/>
        </w:rPr>
        <w:t>％氢氧化钠溶液</w:t>
      </w:r>
      <w:r>
        <w:rPr>
          <w:rFonts w:ascii="Times New Roman" w:hAnsi="Times New Roman" w:eastAsia="宋体" w:cs="Times New Roman"/>
          <w:color w:val="000000"/>
          <w:kern w:val="2"/>
        </w:rPr>
        <w:t>l5ml</w:t>
      </w:r>
      <w:r>
        <w:rPr>
          <w:rFonts w:hint="eastAsia" w:ascii="Times New Roman" w:hAnsi="Times New Roman" w:eastAsia="宋体" w:cs="Times New Roman"/>
          <w:color w:val="000000"/>
          <w:kern w:val="2"/>
        </w:rPr>
        <w:t>使溶解，滤过，滤液用稀盐酸调节</w:t>
      </w:r>
      <w:r>
        <w:rPr>
          <w:rFonts w:ascii="Times New Roman" w:hAnsi="Times New Roman" w:eastAsia="宋体" w:cs="Times New Roman"/>
          <w:color w:val="000000"/>
          <w:kern w:val="2"/>
        </w:rPr>
        <w:t>pH</w:t>
      </w:r>
      <w:r>
        <w:rPr>
          <w:rFonts w:hint="eastAsia" w:ascii="Times New Roman" w:hAnsi="Times New Roman" w:eastAsia="宋体" w:cs="Times New Roman"/>
          <w:color w:val="000000"/>
          <w:kern w:val="2"/>
        </w:rPr>
        <w:t>值至</w:t>
      </w:r>
      <w:r>
        <w:rPr>
          <w:rFonts w:ascii="宋体" w:hAnsi="宋体" w:eastAsia="宋体" w:cs="Times New Roman"/>
          <w:color w:val="000000"/>
          <w:kern w:val="2"/>
        </w:rPr>
        <w:t>5</w:t>
      </w:r>
      <w:r>
        <w:rPr>
          <w:rFonts w:hint="eastAsia" w:ascii="宋体" w:hAnsi="宋体" w:eastAsia="宋体" w:cs="Times New Roman"/>
          <w:color w:val="000000"/>
          <w:kern w:val="2"/>
        </w:rPr>
        <w:t>～</w:t>
      </w:r>
      <w:r>
        <w:rPr>
          <w:rFonts w:ascii="宋体" w:hAnsi="宋体" w:eastAsia="宋体" w:cs="Times New Roman"/>
          <w:color w:val="000000"/>
          <w:kern w:val="2"/>
        </w:rPr>
        <w:t>6</w:t>
      </w:r>
      <w:r>
        <w:rPr>
          <w:rFonts w:hint="eastAsia" w:ascii="宋体" w:hAnsi="宋体" w:eastAsia="宋体" w:cs="Times New Roman"/>
          <w:color w:val="000000"/>
          <w:kern w:val="2"/>
        </w:rPr>
        <w:t>，</w:t>
      </w:r>
      <w:r>
        <w:rPr>
          <w:rFonts w:hint="eastAsia" w:ascii="Times New Roman" w:hAnsi="Times New Roman" w:eastAsia="宋体" w:cs="Times New Roman"/>
          <w:color w:val="000000"/>
          <w:kern w:val="2"/>
        </w:rPr>
        <w:t>用乙酸乙酯</w:t>
      </w:r>
      <w:r>
        <w:rPr>
          <w:rFonts w:ascii="宋体" w:hAnsi="宋体" w:eastAsia="宋体" w:cs="Times New Roman"/>
          <w:color w:val="000000"/>
          <w:kern w:val="2"/>
        </w:rPr>
        <w:t>1</w:t>
      </w:r>
      <w:r>
        <w:rPr>
          <w:rFonts w:hint="eastAsia" w:ascii="宋体" w:hAnsi="宋体" w:eastAsia="宋体" w:cs="Times New Roman"/>
          <w:color w:val="000000"/>
          <w:kern w:val="2"/>
        </w:rPr>
        <w:t>5</w:t>
      </w:r>
      <w:r>
        <w:rPr>
          <w:rFonts w:ascii="Times New Roman" w:hAnsi="Times New Roman" w:eastAsia="宋体" w:cs="Times New Roman"/>
          <w:color w:val="000000"/>
          <w:kern w:val="2"/>
        </w:rPr>
        <w:t>ml</w:t>
      </w:r>
      <w:r>
        <w:rPr>
          <w:rFonts w:hint="eastAsia" w:ascii="Times New Roman" w:hAnsi="Times New Roman" w:eastAsia="宋体" w:cs="Times New Roman"/>
          <w:color w:val="000000"/>
          <w:kern w:val="2"/>
        </w:rPr>
        <w:t>振摇提取，分取乙酸乙酯液，用铺有适量无水硫酸钠的滤纸滤过，滤液蒸干。残渣加乙酸乙酯</w:t>
      </w:r>
      <w:r>
        <w:rPr>
          <w:rFonts w:ascii="Times New Roman" w:hAnsi="Times New Roman" w:eastAsia="宋体" w:cs="Times New Roman"/>
          <w:color w:val="000000"/>
          <w:kern w:val="2"/>
        </w:rPr>
        <w:t>1ml</w:t>
      </w:r>
      <w:r>
        <w:rPr>
          <w:rFonts w:hint="eastAsia" w:ascii="Times New Roman" w:hAnsi="Times New Roman" w:eastAsia="宋体" w:cs="Times New Roman"/>
          <w:color w:val="000000"/>
          <w:kern w:val="2"/>
        </w:rPr>
        <w:t>使溶解，作为供试品溶液。另取黄芪对照药</w:t>
      </w:r>
      <w:r>
        <w:rPr>
          <w:rFonts w:hint="eastAsia" w:ascii="宋体" w:hAnsi="宋体" w:eastAsia="宋体" w:cs="Times New Roman"/>
          <w:color w:val="000000"/>
          <w:kern w:val="2"/>
        </w:rPr>
        <w:t>材</w:t>
      </w:r>
      <w:r>
        <w:rPr>
          <w:rFonts w:ascii="宋体" w:hAnsi="宋体" w:eastAsia="宋体" w:cs="Times New Roman"/>
          <w:color w:val="000000"/>
          <w:kern w:val="2"/>
        </w:rPr>
        <w:t>2</w:t>
      </w:r>
      <w:r>
        <w:rPr>
          <w:rFonts w:ascii="Times New Roman" w:hAnsi="Times New Roman" w:eastAsia="宋体" w:cs="Times New Roman"/>
          <w:color w:val="000000"/>
          <w:kern w:val="2"/>
        </w:rPr>
        <w:t>g</w:t>
      </w:r>
      <w:r>
        <w:rPr>
          <w:rFonts w:hint="eastAsia" w:ascii="Times New Roman" w:hAnsi="Times New Roman" w:eastAsia="宋体" w:cs="Times New Roman"/>
          <w:color w:val="000000"/>
          <w:kern w:val="2"/>
        </w:rPr>
        <w:t>，同法制成对照药材溶液。照薄层色谱法</w:t>
      </w:r>
      <w:r>
        <w:rPr>
          <w:rFonts w:hint="eastAsia" w:ascii="宋体" w:hAnsi="宋体" w:eastAsia="宋体" w:cs="Times New Roman"/>
          <w:color w:val="000000"/>
          <w:kern w:val="2"/>
        </w:rPr>
        <w:t>(</w:t>
      </w:r>
      <w:r>
        <w:rPr>
          <w:rFonts w:hint="eastAsia" w:ascii="Times New Roman" w:hAnsi="Times New Roman" w:eastAsia="宋体" w:cs="Times New Roman"/>
          <w:color w:val="000000"/>
          <w:kern w:val="2"/>
        </w:rPr>
        <w:t>中国药典</w:t>
      </w:r>
      <w:r>
        <w:rPr>
          <w:rFonts w:hint="eastAsia" w:ascii="宋体" w:hAnsi="宋体" w:eastAsia="宋体" w:cs="Times New Roman"/>
          <w:color w:val="000000"/>
          <w:kern w:val="2"/>
        </w:rPr>
        <w:t>2015年版</w:t>
      </w:r>
      <w:r>
        <w:rPr>
          <w:rFonts w:hint="eastAsia" w:ascii="Times New Roman" w:hAnsi="Times New Roman" w:eastAsia="宋体" w:cs="Times New Roman"/>
          <w:color w:val="000000"/>
          <w:kern w:val="2"/>
        </w:rPr>
        <w:t>通则</w:t>
      </w:r>
      <w:r>
        <w:rPr>
          <w:rFonts w:hint="eastAsia" w:ascii="宋体" w:hAnsi="宋体" w:eastAsia="宋体" w:cs="Times New Roman"/>
          <w:color w:val="000000"/>
          <w:kern w:val="2"/>
        </w:rPr>
        <w:t>0502)试</w:t>
      </w:r>
      <w:r>
        <w:rPr>
          <w:rFonts w:hint="eastAsia" w:ascii="Times New Roman" w:hAnsi="Times New Roman" w:eastAsia="宋体" w:cs="Times New Roman"/>
          <w:color w:val="000000"/>
          <w:kern w:val="2"/>
        </w:rPr>
        <w:t>验，吸取上述两种溶液各</w:t>
      </w:r>
      <w:r>
        <w:rPr>
          <w:rFonts w:ascii="宋体" w:hAnsi="宋体" w:eastAsia="宋体" w:cs="Times New Roman"/>
          <w:color w:val="000000"/>
          <w:kern w:val="2"/>
        </w:rPr>
        <w:t>10</w:t>
      </w:r>
      <w:r>
        <w:rPr>
          <w:rFonts w:ascii="Times New Roman" w:hAnsi="Times New Roman" w:eastAsia="宋体" w:cs="Times New Roman"/>
          <w:color w:val="000000"/>
          <w:kern w:val="2"/>
        </w:rPr>
        <w:t>μl</w:t>
      </w:r>
      <w:r>
        <w:rPr>
          <w:rFonts w:hint="eastAsia" w:ascii="Times New Roman" w:hAnsi="Times New Roman" w:eastAsia="宋体" w:cs="Times New Roman"/>
          <w:color w:val="000000"/>
          <w:kern w:val="2"/>
        </w:rPr>
        <w:t>，分别点于同一硅胶</w:t>
      </w:r>
      <w:r>
        <w:rPr>
          <w:rFonts w:ascii="Times New Roman" w:hAnsi="Times New Roman" w:eastAsia="宋体" w:cs="Times New Roman"/>
          <w:color w:val="000000"/>
          <w:kern w:val="2"/>
        </w:rPr>
        <w:t>G</w:t>
      </w:r>
      <w:r>
        <w:rPr>
          <w:rFonts w:hint="eastAsia" w:ascii="Times New Roman" w:hAnsi="Times New Roman" w:eastAsia="宋体" w:cs="Times New Roman"/>
          <w:color w:val="000000"/>
          <w:kern w:val="2"/>
        </w:rPr>
        <w:t>薄层板上，以三氯甲</w:t>
      </w:r>
      <w:r>
        <w:rPr>
          <w:rFonts w:hint="eastAsia" w:ascii="宋体" w:hAnsi="宋体" w:eastAsia="宋体" w:cs="Times New Roman"/>
          <w:color w:val="000000"/>
          <w:kern w:val="2"/>
        </w:rPr>
        <w:t>烷</w:t>
      </w:r>
      <w:r>
        <w:rPr>
          <w:rFonts w:ascii="宋体" w:hAnsi="宋体" w:eastAsia="宋体" w:cs="Times New Roman"/>
          <w:color w:val="000000"/>
          <w:kern w:val="2"/>
        </w:rPr>
        <w:t>–</w:t>
      </w:r>
      <w:r>
        <w:rPr>
          <w:rFonts w:hint="eastAsia" w:ascii="宋体" w:hAnsi="宋体" w:eastAsia="宋体" w:cs="Times New Roman"/>
          <w:color w:val="000000"/>
          <w:kern w:val="2"/>
        </w:rPr>
        <w:t>甲醇</w:t>
      </w:r>
      <w:r>
        <w:rPr>
          <w:rFonts w:ascii="宋体" w:hAnsi="宋体" w:eastAsia="宋体" w:cs="Times New Roman"/>
          <w:color w:val="000000"/>
          <w:kern w:val="2"/>
        </w:rPr>
        <w:t>(10</w:t>
      </w:r>
      <w:r>
        <w:rPr>
          <w:rFonts w:hint="eastAsia" w:ascii="宋体" w:hAnsi="宋体" w:eastAsia="宋体" w:cs="Times New Roman"/>
          <w:color w:val="000000"/>
          <w:kern w:val="2"/>
        </w:rPr>
        <w:t>﹕</w:t>
      </w:r>
      <w:r>
        <w:rPr>
          <w:rFonts w:ascii="宋体" w:hAnsi="宋体" w:eastAsia="宋体" w:cs="Times New Roman"/>
          <w:color w:val="000000"/>
          <w:kern w:val="2"/>
        </w:rPr>
        <w:t>1)</w:t>
      </w:r>
      <w:r>
        <w:rPr>
          <w:rFonts w:hint="eastAsia" w:ascii="宋体" w:hAnsi="宋体" w:eastAsia="宋体" w:cs="Times New Roman"/>
          <w:color w:val="000000"/>
          <w:kern w:val="2"/>
        </w:rPr>
        <w:t>为展</w:t>
      </w:r>
      <w:r>
        <w:rPr>
          <w:rFonts w:hint="eastAsia" w:ascii="Times New Roman" w:hAnsi="Times New Roman" w:eastAsia="宋体" w:cs="Times New Roman"/>
          <w:color w:val="000000"/>
          <w:kern w:val="2"/>
        </w:rPr>
        <w:t>开剂，展开，取出，晾干，置氨蒸气中熏后，置紫外光灯</w:t>
      </w:r>
      <w:r>
        <w:rPr>
          <w:rFonts w:hint="eastAsia" w:ascii="宋体" w:hAnsi="宋体" w:eastAsia="宋体" w:cs="Times New Roman"/>
          <w:color w:val="000000"/>
          <w:kern w:val="2"/>
        </w:rPr>
        <w:t>(365</w:t>
      </w:r>
      <w:r>
        <w:rPr>
          <w:rFonts w:ascii="Times New Roman" w:hAnsi="Times New Roman" w:eastAsia="宋体" w:cs="Times New Roman"/>
          <w:color w:val="000000"/>
          <w:kern w:val="2"/>
        </w:rPr>
        <w:t>nm)</w:t>
      </w:r>
      <w:r>
        <w:rPr>
          <w:rFonts w:hint="eastAsia" w:ascii="Times New Roman" w:hAnsi="Times New Roman" w:eastAsia="宋体" w:cs="Times New Roman"/>
          <w:color w:val="000000"/>
          <w:kern w:val="2"/>
        </w:rPr>
        <w:t>下检视。供试品色谱中，在与对照药材色谱相应的位置上，显相同颜色的荧光主斑点。</w:t>
      </w:r>
    </w:p>
    <w:p>
      <w:pPr>
        <w:spacing w:line="360" w:lineRule="auto"/>
        <w:rPr>
          <w:rFonts w:ascii="黑体" w:hAnsi="黑体" w:eastAsia="黑体" w:cs="黑体"/>
          <w:color w:val="000000" w:themeColor="text1"/>
        </w:rPr>
      </w:pPr>
      <w:r>
        <w:rPr>
          <w:rFonts w:hint="eastAsia" w:ascii="黑体" w:hAnsi="黑体" w:eastAsia="黑体" w:cs="黑体"/>
          <w:color w:val="000000" w:themeColor="text1"/>
        </w:rPr>
        <w:t>4.3 检查</w:t>
      </w:r>
    </w:p>
    <w:p>
      <w:pPr>
        <w:spacing w:line="360" w:lineRule="auto"/>
        <w:rPr>
          <w:color w:val="000000"/>
        </w:rPr>
      </w:pPr>
      <w:r>
        <w:rPr>
          <w:rFonts w:hint="eastAsia" w:ascii="黑体" w:eastAsia="黑体"/>
          <w:color w:val="000000"/>
        </w:rPr>
        <w:t>4.3.1</w:t>
      </w:r>
      <w:r>
        <w:rPr>
          <w:rFonts w:hint="eastAsia" w:ascii="黑体" w:eastAsia="黑体"/>
          <w:color w:val="000000"/>
          <w:lang w:val="en-US" w:eastAsia="zh-CN"/>
        </w:rPr>
        <w:t xml:space="preserve"> </w:t>
      </w:r>
      <w:r>
        <w:rPr>
          <w:rFonts w:hint="eastAsia" w:ascii="黑体" w:eastAsia="黑体"/>
          <w:color w:val="000000"/>
        </w:rPr>
        <w:t>水分</w:t>
      </w:r>
      <w:r>
        <w:rPr>
          <w:rFonts w:hint="eastAsia"/>
          <w:color w:val="000000"/>
        </w:rPr>
        <w:t xml:space="preserve">  不得过</w:t>
      </w:r>
      <w:r>
        <w:rPr>
          <w:rFonts w:hint="eastAsia" w:ascii="宋体" w:hAnsi="宋体"/>
          <w:color w:val="000000"/>
        </w:rPr>
        <w:t>10.0</w:t>
      </w:r>
      <w:r>
        <w:rPr>
          <w:rFonts w:hint="eastAsia"/>
          <w:color w:val="000000"/>
        </w:rPr>
        <w:t>％</w:t>
      </w:r>
      <w:r>
        <w:rPr>
          <w:rFonts w:hint="eastAsia" w:ascii="宋体" w:hAnsi="宋体"/>
          <w:color w:val="000000"/>
        </w:rPr>
        <w:t>(</w:t>
      </w:r>
      <w:r>
        <w:rPr>
          <w:rFonts w:hint="eastAsia" w:ascii="宋体" w:hAnsi="宋体"/>
        </w:rPr>
        <w:t>中国药典2015年版通则0832</w:t>
      </w:r>
      <w:r>
        <w:rPr>
          <w:rFonts w:hint="eastAsia" w:ascii="宋体" w:hAnsi="宋体"/>
          <w:color w:val="000000"/>
        </w:rPr>
        <w:t>第二法)</w:t>
      </w:r>
      <w:r>
        <w:rPr>
          <w:rFonts w:hint="eastAsia"/>
          <w:color w:val="000000"/>
        </w:rPr>
        <w:t>。</w:t>
      </w:r>
    </w:p>
    <w:p>
      <w:pPr>
        <w:spacing w:line="360" w:lineRule="auto"/>
        <w:rPr>
          <w:color w:val="000000"/>
        </w:rPr>
      </w:pPr>
      <w:r>
        <w:rPr>
          <w:rFonts w:hint="eastAsia" w:ascii="黑体" w:hAnsi="黑体" w:eastAsia="黑体"/>
          <w:color w:val="000000"/>
        </w:rPr>
        <w:t>4.3.2</w:t>
      </w:r>
      <w:r>
        <w:rPr>
          <w:rFonts w:hint="eastAsia" w:ascii="黑体" w:hAnsi="黑体" w:eastAsia="黑体"/>
          <w:color w:val="000000"/>
          <w:lang w:val="en-US" w:eastAsia="zh-CN"/>
        </w:rPr>
        <w:t xml:space="preserve"> </w:t>
      </w:r>
      <w:r>
        <w:rPr>
          <w:rFonts w:hint="eastAsia" w:ascii="黑体" w:hAnsi="黑体" w:eastAsia="黑体"/>
          <w:color w:val="000000"/>
        </w:rPr>
        <w:t xml:space="preserve">总灰分 </w:t>
      </w:r>
      <w:r>
        <w:rPr>
          <w:rFonts w:hint="eastAsia" w:ascii="黑体" w:eastAsia="黑体"/>
          <w:color w:val="000000"/>
        </w:rPr>
        <w:t xml:space="preserve"> </w:t>
      </w:r>
      <w:r>
        <w:rPr>
          <w:rFonts w:hint="eastAsia"/>
          <w:color w:val="000000"/>
        </w:rPr>
        <w:t>不得过</w:t>
      </w:r>
      <w:r>
        <w:rPr>
          <w:rFonts w:hint="eastAsia" w:ascii="宋体" w:hAnsi="宋体"/>
          <w:color w:val="000000"/>
        </w:rPr>
        <w:t>5.0</w:t>
      </w:r>
      <w:r>
        <w:rPr>
          <w:rFonts w:hint="eastAsia"/>
          <w:color w:val="000000"/>
        </w:rPr>
        <w:t>％</w:t>
      </w:r>
      <w:r>
        <w:rPr>
          <w:rFonts w:hint="eastAsia" w:ascii="宋体" w:hAnsi="宋体"/>
          <w:color w:val="000000"/>
        </w:rPr>
        <w:t>(</w:t>
      </w:r>
      <w:r>
        <w:rPr>
          <w:rFonts w:hint="eastAsia" w:ascii="宋体" w:hAnsi="宋体"/>
        </w:rPr>
        <w:t>中国药典2015年版通则2302</w:t>
      </w:r>
      <w:r>
        <w:rPr>
          <w:rFonts w:hint="eastAsia" w:ascii="宋体" w:hAnsi="宋体"/>
          <w:color w:val="000000"/>
        </w:rPr>
        <w:t>)</w:t>
      </w:r>
      <w:r>
        <w:rPr>
          <w:rFonts w:hint="eastAsia"/>
          <w:color w:val="000000"/>
        </w:rPr>
        <w:t>。</w:t>
      </w:r>
    </w:p>
    <w:p>
      <w:pPr>
        <w:spacing w:line="360" w:lineRule="auto"/>
        <w:rPr>
          <w:rFonts w:asciiTheme="minorEastAsia" w:hAnsiTheme="minorEastAsia" w:cstheme="minorEastAsia"/>
          <w:color w:val="000000" w:themeColor="text1"/>
        </w:rPr>
      </w:pPr>
      <w:r>
        <w:rPr>
          <w:rFonts w:hint="eastAsia" w:ascii="黑体" w:hAnsi="黑体" w:eastAsia="黑体"/>
          <w:color w:val="000000"/>
        </w:rPr>
        <w:t>4.</w:t>
      </w:r>
      <w:r>
        <w:rPr>
          <w:rFonts w:hint="eastAsia" w:ascii="黑体" w:hAnsi="黑体" w:eastAsia="黑体" w:cstheme="minorEastAsia"/>
          <w:color w:val="000000" w:themeColor="text1"/>
        </w:rPr>
        <w:t xml:space="preserve">3.3 饮片等级窜等 </w:t>
      </w:r>
      <w:r>
        <w:rPr>
          <w:rFonts w:hint="eastAsia" w:asciiTheme="minorEastAsia" w:hAnsiTheme="minorEastAsia" w:cstheme="minorEastAsia"/>
          <w:color w:val="000000" w:themeColor="text1"/>
        </w:rPr>
        <w:t xml:space="preserve"> 饮片等级上下限窜等不得超过15</w:t>
      </w:r>
      <w:r>
        <w:rPr>
          <w:rFonts w:ascii="Times New Roman" w:hAnsi="Times New Roman" w:cs="Times New Roman"/>
          <w:color w:val="000000" w:themeColor="text1"/>
        </w:rPr>
        <w:t>%</w:t>
      </w:r>
      <w:r>
        <w:rPr>
          <w:rFonts w:hint="eastAsia" w:asciiTheme="minorEastAsia" w:hAnsiTheme="minorEastAsia" w:cstheme="minorEastAsia"/>
          <w:color w:val="000000" w:themeColor="text1"/>
        </w:rPr>
        <w:t>。宽度介于两个等级之间的片形、光滑度好的归上一等级。</w:t>
      </w:r>
    </w:p>
    <w:p>
      <w:pPr>
        <w:spacing w:line="360" w:lineRule="auto"/>
        <w:rPr>
          <w:rFonts w:asciiTheme="minorEastAsia" w:hAnsiTheme="minorEastAsia" w:cstheme="minorEastAsia"/>
          <w:color w:val="000000" w:themeColor="text1"/>
        </w:rPr>
      </w:pPr>
      <w:r>
        <w:rPr>
          <w:rFonts w:hint="eastAsia" w:ascii="黑体" w:hAnsi="黑体" w:eastAsia="黑体"/>
          <w:color w:val="000000"/>
        </w:rPr>
        <w:t>4.</w:t>
      </w:r>
      <w:r>
        <w:rPr>
          <w:rFonts w:hint="eastAsia" w:ascii="黑体" w:hAnsi="黑体" w:eastAsia="黑体" w:cstheme="minorEastAsia"/>
          <w:color w:val="000000" w:themeColor="text1"/>
        </w:rPr>
        <w:t>3.4 异形片和</w:t>
      </w:r>
      <w:r>
        <w:rPr>
          <w:rFonts w:hint="eastAsia" w:ascii="黑体" w:hAnsi="黑体" w:eastAsia="黑体"/>
          <w:color w:val="000000" w:themeColor="text1"/>
        </w:rPr>
        <w:t>药屑杂质</w:t>
      </w:r>
      <w:r>
        <w:rPr>
          <w:rFonts w:hint="eastAsia" w:ascii="黑体" w:hAnsi="黑体" w:eastAsia="黑体" w:cstheme="minorEastAsia"/>
          <w:color w:val="000000" w:themeColor="text1"/>
        </w:rPr>
        <w:t xml:space="preserve">  </w:t>
      </w:r>
      <w:r>
        <w:rPr>
          <w:rFonts w:hint="eastAsia" w:asciiTheme="minorEastAsia" w:hAnsiTheme="minorEastAsia" w:cstheme="minorEastAsia"/>
          <w:color w:val="000000" w:themeColor="text1"/>
        </w:rPr>
        <w:t>不得过5</w:t>
      </w:r>
      <w:r>
        <w:rPr>
          <w:rFonts w:ascii="Times New Roman" w:hAnsi="Times New Roman" w:cs="Times New Roman"/>
          <w:color w:val="000000" w:themeColor="text1"/>
        </w:rPr>
        <w:t>%</w:t>
      </w:r>
      <w:r>
        <w:rPr>
          <w:rFonts w:hint="eastAsia" w:asciiTheme="minorEastAsia" w:hAnsiTheme="minorEastAsia" w:cstheme="minorEastAsia"/>
          <w:color w:val="000000" w:themeColor="text1"/>
        </w:rPr>
        <w:t>。</w:t>
      </w:r>
    </w:p>
    <w:p>
      <w:pPr>
        <w:widowControl w:val="0"/>
        <w:spacing w:line="360" w:lineRule="auto"/>
        <w:rPr>
          <w:rFonts w:ascii="宋体" w:hAnsi="宋体" w:eastAsia="宋体" w:cs="Times New Roman"/>
          <w:color w:val="000000"/>
          <w:kern w:val="2"/>
        </w:rPr>
      </w:pPr>
      <w:r>
        <w:rPr>
          <w:rFonts w:hint="eastAsia" w:ascii="黑体" w:hAnsi="宋体" w:eastAsia="黑体" w:cs="Times New Roman"/>
          <w:color w:val="000000"/>
          <w:kern w:val="2"/>
        </w:rPr>
        <w:t>4.3.5</w:t>
      </w:r>
      <w:r>
        <w:rPr>
          <w:rFonts w:hint="eastAsia" w:ascii="黑体" w:hAnsi="宋体" w:eastAsia="黑体" w:cs="Times New Roman"/>
          <w:color w:val="000000"/>
          <w:kern w:val="2"/>
          <w:lang w:val="en-US" w:eastAsia="zh-CN"/>
        </w:rPr>
        <w:t xml:space="preserve"> </w:t>
      </w:r>
      <w:r>
        <w:rPr>
          <w:rFonts w:hint="eastAsia" w:ascii="黑体" w:hAnsi="宋体" w:eastAsia="黑体" w:cs="Times New Roman"/>
          <w:color w:val="000000"/>
          <w:kern w:val="2"/>
        </w:rPr>
        <w:t>二氧化硫残留量</w:t>
      </w:r>
      <w:r>
        <w:rPr>
          <w:rFonts w:hint="eastAsia" w:ascii="宋体" w:hAnsi="宋体" w:eastAsia="宋体" w:cs="Times New Roman"/>
          <w:color w:val="000000"/>
          <w:kern w:val="2"/>
        </w:rPr>
        <w:t xml:space="preserve">  照二氧化硫残留量测定法（中国药典2015年版通则2331）测定，不得过150</w:t>
      </w:r>
      <w:r>
        <w:rPr>
          <w:rFonts w:ascii="Times New Roman" w:hAnsi="Times New Roman" w:eastAsia="宋体" w:cs="Times New Roman"/>
          <w:color w:val="000000"/>
          <w:kern w:val="2"/>
        </w:rPr>
        <w:t>mg/kg</w:t>
      </w:r>
      <w:r>
        <w:rPr>
          <w:rFonts w:hint="eastAsia" w:ascii="Times New Roman" w:hAnsi="Times New Roman" w:eastAsia="宋体" w:cs="Times New Roman"/>
          <w:color w:val="000000"/>
          <w:kern w:val="2"/>
        </w:rPr>
        <w:t>。</w:t>
      </w:r>
    </w:p>
    <w:p>
      <w:pPr>
        <w:spacing w:line="360" w:lineRule="auto"/>
        <w:rPr>
          <w:rFonts w:ascii="黑体" w:hAnsi="黑体" w:eastAsia="黑体" w:cs="黑体"/>
          <w:color w:val="000000" w:themeColor="text1"/>
        </w:rPr>
      </w:pPr>
      <w:r>
        <w:rPr>
          <w:rFonts w:hint="eastAsia" w:ascii="黑体" w:hAnsi="黑体" w:eastAsia="黑体" w:cs="黑体"/>
          <w:color w:val="000000" w:themeColor="text1"/>
        </w:rPr>
        <w:t>4.4 浸出物</w:t>
      </w:r>
    </w:p>
    <w:p>
      <w:pPr>
        <w:spacing w:line="360" w:lineRule="auto"/>
        <w:ind w:firstLine="420" w:firstLineChars="200"/>
        <w:rPr>
          <w:rFonts w:asciiTheme="minorEastAsia" w:hAnsiTheme="minorEastAsia" w:cstheme="minorEastAsia"/>
          <w:color w:val="FF0000"/>
          <w:u w:val="single"/>
        </w:rPr>
      </w:pPr>
      <w:r>
        <w:rPr>
          <w:rFonts w:hint="eastAsia" w:ascii="Times New Roman" w:hAnsi="Times New Roman" w:eastAsia="宋体" w:cs="Times New Roman"/>
          <w:color w:val="000000"/>
          <w:kern w:val="2"/>
        </w:rPr>
        <w:t>照水溶性浸出物测定法</w:t>
      </w:r>
      <w:r>
        <w:rPr>
          <w:rFonts w:hint="eastAsia" w:ascii="宋体" w:hAnsi="宋体" w:eastAsia="宋体" w:cs="Times New Roman"/>
          <w:color w:val="000000"/>
          <w:kern w:val="2"/>
        </w:rPr>
        <w:t>(</w:t>
      </w:r>
      <w:r>
        <w:rPr>
          <w:rFonts w:hint="eastAsia" w:ascii="宋体" w:hAnsi="宋体" w:eastAsia="宋体" w:cs="Times New Roman"/>
          <w:kern w:val="2"/>
        </w:rPr>
        <w:t>中国药典</w:t>
      </w:r>
      <w:r>
        <w:rPr>
          <w:rFonts w:hint="eastAsia" w:ascii="宋体" w:hAnsi="宋体" w:eastAsia="宋体" w:cs="Times New Roman"/>
          <w:color w:val="000000"/>
          <w:kern w:val="2"/>
        </w:rPr>
        <w:t>2015年版</w:t>
      </w:r>
      <w:r>
        <w:rPr>
          <w:rFonts w:hint="eastAsia" w:ascii="宋体" w:hAnsi="宋体" w:eastAsia="宋体" w:cs="Times New Roman"/>
          <w:kern w:val="2"/>
        </w:rPr>
        <w:t>通则2201</w:t>
      </w:r>
      <w:r>
        <w:rPr>
          <w:rFonts w:hint="eastAsia" w:ascii="宋体" w:hAnsi="宋体" w:eastAsia="宋体" w:cs="Times New Roman"/>
          <w:color w:val="000000"/>
          <w:kern w:val="2"/>
        </w:rPr>
        <w:t>)</w:t>
      </w:r>
      <w:r>
        <w:rPr>
          <w:rFonts w:hint="eastAsia" w:ascii="Times New Roman" w:hAnsi="Times New Roman" w:eastAsia="宋体" w:cs="Times New Roman"/>
          <w:color w:val="000000"/>
          <w:kern w:val="2"/>
        </w:rPr>
        <w:t>项下的冷浸法测定，</w:t>
      </w:r>
      <w:r>
        <w:rPr>
          <w:rFonts w:hint="eastAsia" w:asciiTheme="minorEastAsia" w:hAnsiTheme="minorEastAsia" w:cstheme="minorEastAsia"/>
          <w:bCs/>
          <w:color w:val="000000" w:themeColor="text1"/>
        </w:rPr>
        <w:t>不得少于</w:t>
      </w:r>
      <w:r>
        <w:rPr>
          <w:rFonts w:hint="eastAsia" w:asciiTheme="minorEastAsia" w:hAnsiTheme="minorEastAsia" w:cstheme="minorEastAsia"/>
          <w:bCs/>
          <w:color w:val="FF0000"/>
          <w:u w:val="single"/>
        </w:rPr>
        <w:t>20.0</w:t>
      </w:r>
      <w:r>
        <w:rPr>
          <w:rFonts w:ascii="Times New Roman" w:hAnsi="Times New Roman" w:cs="Times New Roman"/>
          <w:bCs/>
          <w:color w:val="FF0000"/>
          <w:u w:val="single"/>
        </w:rPr>
        <w:t>%</w:t>
      </w:r>
      <w:r>
        <w:rPr>
          <w:rFonts w:hint="eastAsia" w:asciiTheme="minorEastAsia" w:hAnsiTheme="minorEastAsia" w:cstheme="minorEastAsia"/>
          <w:color w:val="FF0000"/>
          <w:u w:val="single"/>
        </w:rPr>
        <w:t>。</w:t>
      </w:r>
    </w:p>
    <w:p>
      <w:pPr>
        <w:spacing w:line="360" w:lineRule="auto"/>
        <w:rPr>
          <w:rFonts w:ascii="Times New Roman" w:hAnsi="Times New Roman" w:eastAsia="宋体" w:cs="Times New Roman"/>
          <w:color w:val="000000"/>
          <w:kern w:val="2"/>
        </w:rPr>
      </w:pPr>
      <w:r>
        <w:rPr>
          <w:rFonts w:hint="eastAsia" w:ascii="黑体" w:hAnsi="黑体" w:eastAsia="黑体" w:cstheme="minorEastAsia"/>
          <w:color w:val="000000" w:themeColor="text1"/>
        </w:rPr>
        <w:t xml:space="preserve">4.5 含量测定 </w:t>
      </w:r>
      <w:r>
        <w:rPr>
          <w:rFonts w:hint="eastAsia" w:ascii="黑体" w:hAnsi="Times New Roman" w:eastAsia="黑体" w:cs="宋体"/>
          <w:color w:val="000000"/>
        </w:rPr>
        <w:t xml:space="preserve">黄芪甲苷 </w:t>
      </w:r>
      <w:r>
        <w:rPr>
          <w:rFonts w:hint="eastAsia" w:ascii="Times New Roman" w:hAnsi="Times New Roman" w:eastAsia="宋体" w:cs="Times New Roman"/>
          <w:color w:val="000000"/>
          <w:kern w:val="2"/>
        </w:rPr>
        <w:t xml:space="preserve"> </w:t>
      </w:r>
      <w:r>
        <w:rPr>
          <w:rFonts w:hint="eastAsia" w:ascii="宋体" w:hAnsi="宋体" w:eastAsia="宋体" w:cs="Times New Roman"/>
          <w:color w:val="000000"/>
          <w:kern w:val="2"/>
        </w:rPr>
        <w:t>照高效液相色谱法</w:t>
      </w:r>
      <w:r>
        <w:rPr>
          <w:rFonts w:hint="eastAsia" w:ascii="黑体" w:hAnsi="宋体" w:eastAsia="黑体" w:cs="Times New Roman"/>
          <w:color w:val="000000"/>
          <w:kern w:val="2"/>
        </w:rPr>
        <w:t>(</w:t>
      </w:r>
      <w:r>
        <w:rPr>
          <w:rFonts w:hint="eastAsia" w:ascii="宋体" w:hAnsi="宋体" w:eastAsia="宋体" w:cs="Times New Roman"/>
          <w:color w:val="000000"/>
          <w:kern w:val="2"/>
        </w:rPr>
        <w:t>中国药典2015年版通则0512)测定。</w:t>
      </w:r>
    </w:p>
    <w:p>
      <w:pPr>
        <w:widowControl w:val="0"/>
        <w:spacing w:line="360" w:lineRule="auto"/>
        <w:ind w:firstLine="420" w:firstLineChars="200"/>
        <w:rPr>
          <w:rFonts w:ascii="Times New Roman" w:hAnsi="Times New Roman" w:eastAsia="宋体" w:cs="Times New Roman"/>
          <w:color w:val="000000"/>
          <w:kern w:val="2"/>
        </w:rPr>
      </w:pPr>
      <w:r>
        <w:rPr>
          <w:rFonts w:hint="eastAsia" w:ascii="宋体" w:hAnsi="宋体" w:eastAsia="宋体" w:cs="Times New Roman"/>
          <w:color w:val="000000"/>
          <w:kern w:val="2"/>
        </w:rPr>
        <w:t>色谱条件与系统适用性试验</w:t>
      </w:r>
      <w:r>
        <w:rPr>
          <w:rFonts w:ascii="宋体" w:hAnsi="宋体" w:eastAsia="宋体" w:cs="Times New Roman"/>
          <w:color w:val="000000"/>
          <w:kern w:val="2"/>
        </w:rPr>
        <w:t xml:space="preserve"> </w:t>
      </w:r>
      <w:r>
        <w:rPr>
          <w:rFonts w:ascii="Times New Roman" w:hAnsi="Times New Roman" w:eastAsia="宋体" w:cs="Times New Roman"/>
          <w:color w:val="000000"/>
          <w:kern w:val="2"/>
        </w:rPr>
        <w:t xml:space="preserve"> </w:t>
      </w:r>
      <w:r>
        <w:rPr>
          <w:rFonts w:hint="eastAsia" w:ascii="Times New Roman" w:hAnsi="Times New Roman" w:eastAsia="宋体" w:cs="Times New Roman"/>
          <w:color w:val="000000"/>
          <w:kern w:val="2"/>
        </w:rPr>
        <w:t>以十八烷基硅烷键合硅胶为填充剂；以乙腈</w:t>
      </w:r>
      <w:r>
        <w:rPr>
          <w:rFonts w:ascii="Times New Roman" w:hAnsi="Times New Roman" w:eastAsia="宋体" w:cs="Times New Roman"/>
          <w:color w:val="000000"/>
          <w:kern w:val="2"/>
        </w:rPr>
        <w:t>-</w:t>
      </w:r>
      <w:r>
        <w:rPr>
          <w:rFonts w:hint="eastAsia" w:cs="Times New Roman" w:asciiTheme="minorEastAsia" w:hAnsiTheme="minorEastAsia"/>
          <w:color w:val="000000"/>
          <w:kern w:val="2"/>
        </w:rPr>
        <w:t>水</w:t>
      </w:r>
      <w:r>
        <w:rPr>
          <w:rFonts w:cs="Times New Roman" w:asciiTheme="minorEastAsia" w:hAnsiTheme="minorEastAsia"/>
          <w:color w:val="000000"/>
          <w:kern w:val="2"/>
        </w:rPr>
        <w:t>(32</w:t>
      </w:r>
      <w:r>
        <w:rPr>
          <w:rFonts w:hint="eastAsia" w:cs="Times New Roman" w:asciiTheme="minorEastAsia" w:hAnsiTheme="minorEastAsia"/>
          <w:color w:val="000000"/>
          <w:kern w:val="2"/>
        </w:rPr>
        <w:t>﹕</w:t>
      </w:r>
      <w:r>
        <w:rPr>
          <w:rFonts w:cs="Times New Roman" w:asciiTheme="minorEastAsia" w:hAnsiTheme="minorEastAsia"/>
          <w:color w:val="000000"/>
          <w:kern w:val="2"/>
        </w:rPr>
        <w:t>68)</w:t>
      </w:r>
      <w:r>
        <w:rPr>
          <w:rFonts w:hint="eastAsia" w:ascii="Times New Roman" w:hAnsi="Times New Roman" w:eastAsia="宋体" w:cs="Times New Roman"/>
          <w:color w:val="000000"/>
          <w:kern w:val="2"/>
        </w:rPr>
        <w:t>为流动相；蒸发光散射检测器。理论板数以黄芪甲苷峰计算应不低于</w:t>
      </w:r>
      <w:r>
        <w:rPr>
          <w:rFonts w:cs="Times New Roman" w:asciiTheme="minorEastAsia" w:hAnsiTheme="minorEastAsia"/>
          <w:color w:val="000000"/>
          <w:kern w:val="2"/>
        </w:rPr>
        <w:t>4000</w:t>
      </w:r>
      <w:r>
        <w:rPr>
          <w:rFonts w:hint="eastAsia" w:ascii="Times New Roman" w:hAnsi="Times New Roman" w:eastAsia="宋体" w:cs="Times New Roman"/>
          <w:color w:val="000000"/>
          <w:kern w:val="2"/>
        </w:rPr>
        <w:t>。</w:t>
      </w:r>
    </w:p>
    <w:p>
      <w:pPr>
        <w:widowControl w:val="0"/>
        <w:spacing w:line="360" w:lineRule="auto"/>
        <w:rPr>
          <w:rFonts w:ascii="Times New Roman" w:hAnsi="Times New Roman" w:eastAsia="宋体" w:cs="Times New Roman"/>
          <w:color w:val="000000"/>
          <w:kern w:val="2"/>
        </w:rPr>
      </w:pPr>
      <w:r>
        <w:rPr>
          <w:rFonts w:ascii="Times New Roman" w:hAnsi="Times New Roman" w:eastAsia="宋体" w:cs="Times New Roman"/>
          <w:color w:val="000000"/>
          <w:kern w:val="2"/>
        </w:rPr>
        <w:t xml:space="preserve">   </w:t>
      </w:r>
      <w:r>
        <w:rPr>
          <w:rFonts w:ascii="宋体" w:hAnsi="宋体" w:eastAsia="宋体" w:cs="Times New Roman"/>
          <w:color w:val="000000"/>
          <w:kern w:val="2"/>
        </w:rPr>
        <w:t xml:space="preserve"> </w:t>
      </w:r>
      <w:r>
        <w:rPr>
          <w:rFonts w:hint="eastAsia" w:ascii="宋体" w:hAnsi="宋体" w:eastAsia="宋体" w:cs="Times New Roman"/>
          <w:color w:val="000000"/>
          <w:kern w:val="2"/>
        </w:rPr>
        <w:t>对照品溶液的制备</w:t>
      </w:r>
      <w:r>
        <w:rPr>
          <w:rFonts w:ascii="宋体" w:hAnsi="宋体" w:eastAsia="宋体" w:cs="Times New Roman"/>
          <w:color w:val="000000"/>
          <w:kern w:val="2"/>
        </w:rPr>
        <w:t xml:space="preserve"> </w:t>
      </w:r>
      <w:r>
        <w:rPr>
          <w:rFonts w:ascii="Times New Roman" w:hAnsi="Times New Roman" w:eastAsia="宋体" w:cs="Times New Roman"/>
          <w:color w:val="000000"/>
          <w:kern w:val="2"/>
        </w:rPr>
        <w:t xml:space="preserve"> </w:t>
      </w:r>
      <w:r>
        <w:rPr>
          <w:rFonts w:hint="eastAsia" w:ascii="Times New Roman" w:hAnsi="Times New Roman" w:eastAsia="宋体" w:cs="Times New Roman"/>
          <w:color w:val="000000"/>
          <w:kern w:val="2"/>
        </w:rPr>
        <w:t>精密称取黄芪甲苷对照品适量，加甲醇制成每</w:t>
      </w:r>
      <w:r>
        <w:rPr>
          <w:rFonts w:cs="Times New Roman" w:asciiTheme="minorEastAsia" w:hAnsiTheme="minorEastAsia"/>
          <w:color w:val="000000"/>
          <w:kern w:val="2"/>
        </w:rPr>
        <w:t>1</w:t>
      </w:r>
      <w:r>
        <w:rPr>
          <w:rFonts w:ascii="Times New Roman" w:hAnsi="Times New Roman" w:eastAsia="宋体" w:cs="Times New Roman"/>
          <w:color w:val="000000"/>
          <w:kern w:val="2"/>
        </w:rPr>
        <w:t>ml</w:t>
      </w:r>
      <w:r>
        <w:rPr>
          <w:rFonts w:hint="eastAsia" w:ascii="Times New Roman" w:hAnsi="Times New Roman" w:eastAsia="宋体" w:cs="Times New Roman"/>
          <w:color w:val="000000"/>
          <w:kern w:val="2"/>
        </w:rPr>
        <w:t>含</w:t>
      </w:r>
      <w:r>
        <w:rPr>
          <w:rFonts w:hint="eastAsia" w:cs="Times New Roman" w:asciiTheme="minorEastAsia" w:hAnsiTheme="minorEastAsia"/>
          <w:color w:val="000000"/>
          <w:kern w:val="2"/>
        </w:rPr>
        <w:t>0.5</w:t>
      </w:r>
      <w:r>
        <w:rPr>
          <w:rFonts w:ascii="Times New Roman" w:hAnsi="Times New Roman" w:eastAsia="宋体" w:cs="Times New Roman"/>
          <w:color w:val="000000"/>
          <w:kern w:val="2"/>
        </w:rPr>
        <w:t>mg</w:t>
      </w:r>
      <w:r>
        <w:rPr>
          <w:rFonts w:hint="eastAsia" w:ascii="Times New Roman" w:hAnsi="Times New Roman" w:eastAsia="宋体" w:cs="Times New Roman"/>
          <w:color w:val="000000"/>
          <w:kern w:val="2"/>
        </w:rPr>
        <w:t>的溶液，即得。</w:t>
      </w:r>
    </w:p>
    <w:p>
      <w:pPr>
        <w:widowControl w:val="0"/>
        <w:spacing w:line="360" w:lineRule="auto"/>
        <w:rPr>
          <w:rFonts w:ascii="Times New Roman" w:hAnsi="Times New Roman" w:eastAsia="宋体" w:cs="Times New Roman"/>
          <w:color w:val="000000"/>
          <w:kern w:val="2"/>
        </w:rPr>
      </w:pPr>
      <w:r>
        <w:rPr>
          <w:rFonts w:ascii="Times New Roman" w:hAnsi="Times New Roman" w:eastAsia="宋体" w:cs="Times New Roman"/>
          <w:color w:val="000000"/>
          <w:kern w:val="2"/>
        </w:rPr>
        <w:t xml:space="preserve">    </w:t>
      </w:r>
      <w:r>
        <w:rPr>
          <w:rFonts w:hint="eastAsia" w:ascii="宋体" w:hAnsi="宋体" w:eastAsia="宋体" w:cs="Times New Roman"/>
          <w:color w:val="000000"/>
          <w:kern w:val="2"/>
        </w:rPr>
        <w:t>供试品溶液的制备</w:t>
      </w:r>
      <w:r>
        <w:rPr>
          <w:rFonts w:ascii="宋体" w:hAnsi="宋体" w:eastAsia="宋体" w:cs="Times New Roman"/>
          <w:color w:val="000000"/>
          <w:kern w:val="2"/>
        </w:rPr>
        <w:t xml:space="preserve"> </w:t>
      </w:r>
      <w:r>
        <w:rPr>
          <w:rFonts w:ascii="Times New Roman" w:hAnsi="Times New Roman" w:eastAsia="宋体" w:cs="Times New Roman"/>
          <w:color w:val="000000"/>
          <w:kern w:val="2"/>
        </w:rPr>
        <w:t xml:space="preserve"> </w:t>
      </w:r>
      <w:r>
        <w:rPr>
          <w:rFonts w:hint="eastAsia" w:ascii="Times New Roman" w:hAnsi="Times New Roman" w:eastAsia="宋体" w:cs="Times New Roman"/>
          <w:color w:val="000000"/>
          <w:kern w:val="2"/>
        </w:rPr>
        <w:t>取本品中粉</w:t>
      </w:r>
      <w:r>
        <w:rPr>
          <w:rFonts w:hint="eastAsia" w:ascii="宋体" w:hAnsi="宋体" w:eastAsia="宋体" w:cs="Times New Roman"/>
          <w:color w:val="000000"/>
          <w:kern w:val="2"/>
        </w:rPr>
        <w:t>约</w:t>
      </w:r>
      <w:r>
        <w:rPr>
          <w:rFonts w:ascii="宋体" w:hAnsi="宋体" w:eastAsia="宋体" w:cs="Times New Roman"/>
          <w:color w:val="000000"/>
          <w:kern w:val="2"/>
        </w:rPr>
        <w:t>4</w:t>
      </w:r>
      <w:r>
        <w:rPr>
          <w:rFonts w:ascii="Times New Roman" w:hAnsi="Times New Roman" w:eastAsia="宋体" w:cs="Times New Roman"/>
          <w:color w:val="000000"/>
          <w:kern w:val="2"/>
        </w:rPr>
        <w:t>g</w:t>
      </w:r>
      <w:r>
        <w:rPr>
          <w:rFonts w:hint="eastAsia" w:ascii="Times New Roman" w:hAnsi="Times New Roman" w:eastAsia="宋体" w:cs="Times New Roman"/>
          <w:color w:val="000000"/>
          <w:kern w:val="2"/>
        </w:rPr>
        <w:t>，精密称定，置索氏提取器中，加甲</w:t>
      </w:r>
      <w:r>
        <w:rPr>
          <w:rFonts w:hint="eastAsia" w:ascii="宋体" w:hAnsi="宋体" w:eastAsia="宋体" w:cs="Times New Roman"/>
          <w:color w:val="000000"/>
          <w:kern w:val="2"/>
        </w:rPr>
        <w:t>醇</w:t>
      </w:r>
      <w:r>
        <w:rPr>
          <w:rFonts w:ascii="宋体" w:hAnsi="宋体" w:eastAsia="宋体" w:cs="Times New Roman"/>
          <w:color w:val="000000"/>
          <w:kern w:val="2"/>
        </w:rPr>
        <w:t>40</w:t>
      </w:r>
      <w:r>
        <w:rPr>
          <w:rFonts w:ascii="Times New Roman" w:hAnsi="Times New Roman" w:eastAsia="宋体" w:cs="Times New Roman"/>
          <w:color w:val="000000"/>
          <w:kern w:val="2"/>
        </w:rPr>
        <w:t>ml</w:t>
      </w:r>
      <w:r>
        <w:rPr>
          <w:rFonts w:hint="eastAsia" w:ascii="Times New Roman" w:hAnsi="Times New Roman" w:eastAsia="宋体" w:cs="Times New Roman"/>
          <w:color w:val="000000"/>
          <w:kern w:val="2"/>
        </w:rPr>
        <w:t>，冷浸过夜，再加甲醇适量，加热回流</w:t>
      </w:r>
      <w:r>
        <w:rPr>
          <w:rFonts w:cs="Times New Roman" w:asciiTheme="minorEastAsia" w:hAnsiTheme="minorEastAsia"/>
          <w:color w:val="000000"/>
          <w:kern w:val="2"/>
        </w:rPr>
        <w:t>4</w:t>
      </w:r>
      <w:r>
        <w:rPr>
          <w:rFonts w:hint="eastAsia" w:ascii="宋体" w:hAnsi="宋体" w:eastAsia="宋体" w:cs="Times New Roman"/>
          <w:color w:val="000000"/>
          <w:kern w:val="2"/>
        </w:rPr>
        <w:t>小</w:t>
      </w:r>
      <w:r>
        <w:rPr>
          <w:rFonts w:hint="eastAsia" w:ascii="Times New Roman" w:hAnsi="Times New Roman" w:eastAsia="宋体" w:cs="Times New Roman"/>
          <w:color w:val="000000"/>
          <w:kern w:val="2"/>
        </w:rPr>
        <w:t>时，提取液回收溶剂并浓缩至干，残渣加</w:t>
      </w:r>
      <w:r>
        <w:rPr>
          <w:rFonts w:hint="eastAsia" w:ascii="宋体" w:hAnsi="宋体" w:eastAsia="宋体" w:cs="Times New Roman"/>
          <w:color w:val="000000"/>
          <w:kern w:val="2"/>
        </w:rPr>
        <w:t>水</w:t>
      </w:r>
      <w:r>
        <w:rPr>
          <w:rFonts w:ascii="宋体" w:hAnsi="宋体" w:eastAsia="宋体" w:cs="Times New Roman"/>
          <w:color w:val="000000"/>
          <w:kern w:val="2"/>
        </w:rPr>
        <w:t>10</w:t>
      </w:r>
      <w:r>
        <w:rPr>
          <w:rFonts w:ascii="Times New Roman" w:hAnsi="Times New Roman" w:eastAsia="宋体" w:cs="Times New Roman"/>
          <w:color w:val="000000"/>
          <w:kern w:val="2"/>
        </w:rPr>
        <w:t>ml</w:t>
      </w:r>
      <w:r>
        <w:rPr>
          <w:rFonts w:hint="eastAsia" w:ascii="Times New Roman" w:hAnsi="Times New Roman" w:eastAsia="宋体" w:cs="Times New Roman"/>
          <w:color w:val="000000"/>
          <w:kern w:val="2"/>
        </w:rPr>
        <w:t>，微热使溶解，用水饱和的正丁醇振摇提取</w:t>
      </w:r>
      <w:r>
        <w:rPr>
          <w:rFonts w:cs="Times New Roman" w:asciiTheme="minorEastAsia" w:hAnsiTheme="minorEastAsia"/>
          <w:color w:val="000000"/>
          <w:kern w:val="2"/>
        </w:rPr>
        <w:t>4</w:t>
      </w:r>
      <w:r>
        <w:rPr>
          <w:rFonts w:hint="eastAsia" w:ascii="宋体" w:hAnsi="宋体" w:eastAsia="宋体" w:cs="Times New Roman"/>
          <w:color w:val="000000"/>
          <w:kern w:val="2"/>
        </w:rPr>
        <w:t>次，每次</w:t>
      </w:r>
      <w:r>
        <w:rPr>
          <w:rFonts w:ascii="宋体" w:hAnsi="宋体" w:eastAsia="宋体" w:cs="Times New Roman"/>
          <w:color w:val="000000"/>
          <w:kern w:val="2"/>
        </w:rPr>
        <w:t>40</w:t>
      </w:r>
      <w:r>
        <w:rPr>
          <w:rFonts w:ascii="Times New Roman" w:hAnsi="Times New Roman" w:eastAsia="宋体" w:cs="Times New Roman"/>
          <w:color w:val="000000"/>
          <w:kern w:val="2"/>
        </w:rPr>
        <w:t>ml</w:t>
      </w:r>
      <w:r>
        <w:rPr>
          <w:rFonts w:hint="eastAsia" w:ascii="Times New Roman" w:hAnsi="Times New Roman" w:eastAsia="宋体" w:cs="Times New Roman"/>
          <w:color w:val="000000"/>
          <w:kern w:val="2"/>
        </w:rPr>
        <w:t>，合并正丁醇液，用氨试液充分洗涤</w:t>
      </w:r>
      <w:r>
        <w:rPr>
          <w:rFonts w:ascii="宋体" w:hAnsi="宋体" w:eastAsia="宋体" w:cs="Times New Roman"/>
          <w:color w:val="000000"/>
          <w:kern w:val="2"/>
        </w:rPr>
        <w:t>2</w:t>
      </w:r>
      <w:r>
        <w:rPr>
          <w:rFonts w:hint="eastAsia" w:ascii="宋体" w:hAnsi="宋体" w:eastAsia="宋体" w:cs="Times New Roman"/>
          <w:color w:val="000000"/>
          <w:kern w:val="2"/>
        </w:rPr>
        <w:t>次</w:t>
      </w:r>
      <w:r>
        <w:rPr>
          <w:rFonts w:hint="eastAsia" w:ascii="Times New Roman" w:hAnsi="Times New Roman" w:eastAsia="宋体" w:cs="Times New Roman"/>
          <w:color w:val="000000"/>
          <w:kern w:val="2"/>
        </w:rPr>
        <w:t>，每次</w:t>
      </w:r>
      <w:r>
        <w:rPr>
          <w:rFonts w:ascii="Times New Roman" w:hAnsi="Times New Roman" w:eastAsia="宋体" w:cs="Times New Roman"/>
          <w:color w:val="000000"/>
          <w:kern w:val="2"/>
        </w:rPr>
        <w:t>40ml</w:t>
      </w:r>
      <w:r>
        <w:rPr>
          <w:rFonts w:hint="eastAsia" w:ascii="Times New Roman" w:hAnsi="Times New Roman" w:eastAsia="宋体" w:cs="Times New Roman"/>
          <w:color w:val="000000"/>
          <w:kern w:val="2"/>
        </w:rPr>
        <w:t>，弃去氨液，正丁醇液蒸干，残渣加水</w:t>
      </w:r>
      <w:r>
        <w:rPr>
          <w:rFonts w:ascii="宋体" w:hAnsi="宋体" w:eastAsia="宋体" w:cs="Times New Roman"/>
          <w:color w:val="000000"/>
          <w:kern w:val="2"/>
        </w:rPr>
        <w:t>5</w:t>
      </w:r>
      <w:r>
        <w:rPr>
          <w:rFonts w:ascii="Times New Roman" w:hAnsi="Times New Roman" w:eastAsia="宋体" w:cs="Times New Roman"/>
          <w:color w:val="000000"/>
          <w:kern w:val="2"/>
        </w:rPr>
        <w:t>ml</w:t>
      </w:r>
      <w:r>
        <w:rPr>
          <w:rFonts w:hint="eastAsia" w:ascii="Times New Roman" w:hAnsi="Times New Roman" w:eastAsia="宋体" w:cs="Times New Roman"/>
          <w:color w:val="000000"/>
          <w:kern w:val="2"/>
        </w:rPr>
        <w:t>使溶解，放冷，通过</w:t>
      </w:r>
      <w:r>
        <w:rPr>
          <w:rFonts w:ascii="Times New Roman" w:hAnsi="Times New Roman" w:eastAsia="宋体" w:cs="Times New Roman"/>
          <w:color w:val="000000"/>
          <w:kern w:val="2"/>
        </w:rPr>
        <w:t>D</w:t>
      </w:r>
      <w:r>
        <w:rPr>
          <w:rFonts w:cs="Times New Roman" w:asciiTheme="minorEastAsia" w:hAnsiTheme="minorEastAsia"/>
          <w:color w:val="000000"/>
          <w:kern w:val="2"/>
        </w:rPr>
        <w:t>101</w:t>
      </w:r>
      <w:r>
        <w:rPr>
          <w:rFonts w:hint="eastAsia" w:ascii="Times New Roman" w:hAnsi="Times New Roman" w:eastAsia="宋体" w:cs="Times New Roman"/>
          <w:color w:val="000000"/>
          <w:kern w:val="2"/>
        </w:rPr>
        <w:t>型大孔吸附树脂柱</w:t>
      </w:r>
      <w:r>
        <w:rPr>
          <w:rFonts w:hint="eastAsia" w:ascii="宋体" w:hAnsi="宋体" w:eastAsia="宋体" w:cs="Times New Roman"/>
          <w:color w:val="000000"/>
          <w:kern w:val="2"/>
        </w:rPr>
        <w:t>(内径</w:t>
      </w:r>
      <w:r>
        <w:rPr>
          <w:rFonts w:cs="Times New Roman" w:asciiTheme="minorEastAsia" w:hAnsiTheme="minorEastAsia"/>
          <w:color w:val="000000"/>
          <w:kern w:val="2"/>
        </w:rPr>
        <w:t>1.5</w:t>
      </w:r>
      <w:r>
        <w:rPr>
          <w:rFonts w:ascii="Times New Roman" w:hAnsi="Times New Roman" w:eastAsia="宋体" w:cs="Times New Roman"/>
          <w:color w:val="000000"/>
          <w:kern w:val="2"/>
        </w:rPr>
        <w:t>cm</w:t>
      </w:r>
      <w:r>
        <w:rPr>
          <w:rFonts w:hint="eastAsia" w:ascii="Times New Roman" w:hAnsi="Times New Roman" w:eastAsia="宋体" w:cs="Times New Roman"/>
          <w:color w:val="000000"/>
          <w:kern w:val="2"/>
        </w:rPr>
        <w:t>，长</w:t>
      </w:r>
      <w:r>
        <w:rPr>
          <w:rFonts w:cs="Times New Roman" w:asciiTheme="minorEastAsia" w:hAnsiTheme="minorEastAsia"/>
          <w:color w:val="000000"/>
          <w:kern w:val="2"/>
        </w:rPr>
        <w:t>12</w:t>
      </w:r>
      <w:r>
        <w:rPr>
          <w:rFonts w:ascii="Times New Roman" w:hAnsi="Times New Roman" w:eastAsia="宋体" w:cs="Times New Roman"/>
          <w:color w:val="000000"/>
          <w:kern w:val="2"/>
        </w:rPr>
        <w:t>cm</w:t>
      </w:r>
      <w:r>
        <w:rPr>
          <w:rFonts w:hint="eastAsia" w:ascii="宋体" w:hAnsi="宋体" w:eastAsia="宋体" w:cs="Times New Roman"/>
          <w:color w:val="000000"/>
          <w:kern w:val="2"/>
        </w:rPr>
        <w:t>)，</w:t>
      </w:r>
      <w:r>
        <w:rPr>
          <w:rFonts w:hint="eastAsia" w:ascii="Times New Roman" w:hAnsi="Times New Roman" w:eastAsia="宋体" w:cs="Times New Roman"/>
          <w:color w:val="000000"/>
          <w:kern w:val="2"/>
        </w:rPr>
        <w:t>以</w:t>
      </w:r>
      <w:r>
        <w:rPr>
          <w:rFonts w:hint="eastAsia" w:ascii="宋体" w:hAnsi="宋体" w:eastAsia="宋体" w:cs="Times New Roman"/>
          <w:color w:val="000000"/>
          <w:kern w:val="2"/>
        </w:rPr>
        <w:t>水</w:t>
      </w:r>
      <w:r>
        <w:rPr>
          <w:rFonts w:ascii="宋体" w:hAnsi="宋体" w:eastAsia="宋体" w:cs="Times New Roman"/>
          <w:color w:val="000000"/>
          <w:kern w:val="2"/>
        </w:rPr>
        <w:t>50</w:t>
      </w:r>
      <w:r>
        <w:rPr>
          <w:rFonts w:ascii="Times New Roman" w:hAnsi="Times New Roman" w:eastAsia="宋体" w:cs="Times New Roman"/>
          <w:color w:val="000000"/>
          <w:kern w:val="2"/>
        </w:rPr>
        <w:t>ml</w:t>
      </w:r>
      <w:r>
        <w:rPr>
          <w:rFonts w:hint="eastAsia" w:ascii="Times New Roman" w:hAnsi="Times New Roman" w:eastAsia="宋体" w:cs="Times New Roman"/>
          <w:color w:val="000000"/>
          <w:kern w:val="2"/>
        </w:rPr>
        <w:t>洗脱，弃去水液，</w:t>
      </w:r>
      <w:r>
        <w:rPr>
          <w:rFonts w:hint="eastAsia" w:cs="Times New Roman" w:asciiTheme="minorEastAsia" w:hAnsiTheme="minorEastAsia"/>
          <w:color w:val="000000"/>
          <w:kern w:val="2"/>
        </w:rPr>
        <w:t>再用</w:t>
      </w:r>
      <w:r>
        <w:rPr>
          <w:rFonts w:cs="Times New Roman" w:asciiTheme="minorEastAsia" w:hAnsiTheme="minorEastAsia"/>
          <w:color w:val="000000"/>
          <w:kern w:val="2"/>
        </w:rPr>
        <w:t>40</w:t>
      </w:r>
      <w:r>
        <w:rPr>
          <w:rFonts w:hint="eastAsia" w:ascii="Times New Roman" w:hAnsi="Times New Roman" w:eastAsia="宋体" w:cs="Times New Roman"/>
          <w:color w:val="000000"/>
          <w:kern w:val="2"/>
        </w:rPr>
        <w:t>％乙醇</w:t>
      </w:r>
      <w:r>
        <w:rPr>
          <w:rFonts w:cs="Times New Roman" w:asciiTheme="minorEastAsia" w:hAnsiTheme="minorEastAsia"/>
          <w:color w:val="000000"/>
          <w:kern w:val="2"/>
        </w:rPr>
        <w:t>30</w:t>
      </w:r>
      <w:r>
        <w:rPr>
          <w:rFonts w:ascii="Times New Roman" w:hAnsi="Times New Roman" w:eastAsia="宋体" w:cs="Times New Roman"/>
          <w:color w:val="000000"/>
          <w:kern w:val="2"/>
        </w:rPr>
        <w:t>ml</w:t>
      </w:r>
      <w:r>
        <w:rPr>
          <w:rFonts w:hint="eastAsia" w:ascii="Times New Roman" w:hAnsi="Times New Roman" w:eastAsia="宋体" w:cs="Times New Roman"/>
          <w:color w:val="000000"/>
          <w:kern w:val="2"/>
        </w:rPr>
        <w:t>洗脱，弃去洗脱液，继用</w:t>
      </w:r>
      <w:r>
        <w:rPr>
          <w:rFonts w:ascii="宋体" w:hAnsi="宋体" w:eastAsia="宋体" w:cs="Times New Roman"/>
          <w:color w:val="000000"/>
          <w:kern w:val="2"/>
        </w:rPr>
        <w:t>70</w:t>
      </w:r>
      <w:r>
        <w:rPr>
          <w:rFonts w:hint="eastAsia" w:ascii="Times New Roman" w:hAnsi="Times New Roman" w:eastAsia="宋体" w:cs="Times New Roman"/>
          <w:color w:val="000000"/>
          <w:kern w:val="2"/>
        </w:rPr>
        <w:t>％乙</w:t>
      </w:r>
      <w:r>
        <w:rPr>
          <w:rFonts w:hint="eastAsia" w:ascii="宋体" w:hAnsi="宋体" w:eastAsia="宋体" w:cs="Times New Roman"/>
          <w:color w:val="000000"/>
          <w:kern w:val="2"/>
        </w:rPr>
        <w:t>醇</w:t>
      </w:r>
      <w:r>
        <w:rPr>
          <w:rFonts w:ascii="宋体" w:hAnsi="宋体" w:eastAsia="宋体" w:cs="Times New Roman"/>
          <w:color w:val="000000"/>
          <w:kern w:val="2"/>
        </w:rPr>
        <w:t>80</w:t>
      </w:r>
      <w:r>
        <w:rPr>
          <w:rFonts w:ascii="Times New Roman" w:hAnsi="Times New Roman" w:eastAsia="宋体" w:cs="Times New Roman"/>
          <w:color w:val="000000"/>
          <w:kern w:val="2"/>
        </w:rPr>
        <w:t>ml</w:t>
      </w:r>
      <w:r>
        <w:rPr>
          <w:rFonts w:hint="eastAsia" w:ascii="Times New Roman" w:hAnsi="Times New Roman" w:eastAsia="宋体" w:cs="Times New Roman"/>
          <w:color w:val="000000"/>
          <w:kern w:val="2"/>
        </w:rPr>
        <w:t>洗脱，收集洗脱液，蒸干，</w:t>
      </w:r>
      <w:r>
        <w:rPr>
          <w:rFonts w:hint="eastAsia" w:ascii="Times New Roman" w:hAnsi="Times New Roman" w:eastAsia="宋体" w:cs="Times New Roman"/>
        </w:rPr>
        <w:t>残渣加甲醇溶解并转移至</w:t>
      </w:r>
      <w:r>
        <w:rPr>
          <w:rFonts w:ascii="宋体" w:hAnsi="宋体" w:eastAsia="宋体" w:cs="Times New Roman"/>
        </w:rPr>
        <w:t>5</w:t>
      </w:r>
      <w:r>
        <w:rPr>
          <w:rFonts w:ascii="Times New Roman" w:hAnsi="Times New Roman" w:eastAsia="宋体" w:cs="Times New Roman"/>
        </w:rPr>
        <w:t>ml</w:t>
      </w:r>
      <w:r>
        <w:rPr>
          <w:rFonts w:hint="eastAsia" w:ascii="Times New Roman" w:hAnsi="Times New Roman" w:eastAsia="宋体" w:cs="Times New Roman"/>
        </w:rPr>
        <w:t>量瓶中，</w:t>
      </w:r>
      <w:r>
        <w:rPr>
          <w:rFonts w:hint="eastAsia" w:ascii="Times New Roman" w:hAnsi="Times New Roman" w:eastAsia="宋体" w:cs="Times New Roman"/>
          <w:color w:val="000000"/>
          <w:kern w:val="2"/>
        </w:rPr>
        <w:t>加甲醇至刻度，摇匀，即得。</w:t>
      </w:r>
    </w:p>
    <w:p>
      <w:pPr>
        <w:widowControl w:val="0"/>
        <w:spacing w:line="360" w:lineRule="auto"/>
        <w:rPr>
          <w:rFonts w:ascii="Times New Roman" w:hAnsi="Times New Roman" w:eastAsia="宋体" w:cs="Times New Roman"/>
          <w:color w:val="000000"/>
          <w:kern w:val="2"/>
        </w:rPr>
      </w:pPr>
      <w:r>
        <w:rPr>
          <w:rFonts w:ascii="Times New Roman" w:hAnsi="Times New Roman" w:eastAsia="宋体" w:cs="Times New Roman"/>
          <w:color w:val="000000"/>
          <w:kern w:val="2"/>
        </w:rPr>
        <w:t xml:space="preserve">   </w:t>
      </w:r>
      <w:r>
        <w:rPr>
          <w:rFonts w:hint="eastAsia" w:ascii="Times New Roman" w:hAnsi="Times New Roman" w:eastAsia="宋体" w:cs="Times New Roman"/>
          <w:color w:val="000000"/>
          <w:kern w:val="2"/>
        </w:rPr>
        <w:t xml:space="preserve"> </w:t>
      </w:r>
      <w:r>
        <w:rPr>
          <w:rFonts w:hint="eastAsia" w:ascii="宋体" w:hAnsi="宋体" w:eastAsia="宋体" w:cs="Times New Roman"/>
          <w:color w:val="000000"/>
          <w:kern w:val="2"/>
        </w:rPr>
        <w:t>测定法</w:t>
      </w:r>
      <w:r>
        <w:rPr>
          <w:rFonts w:ascii="Times New Roman" w:hAnsi="Times New Roman" w:eastAsia="宋体" w:cs="Times New Roman"/>
          <w:color w:val="000000"/>
          <w:kern w:val="2"/>
        </w:rPr>
        <w:t xml:space="preserve">  </w:t>
      </w:r>
      <w:r>
        <w:rPr>
          <w:rFonts w:hint="eastAsia" w:ascii="Times New Roman" w:hAnsi="Times New Roman" w:eastAsia="宋体" w:cs="Times New Roman"/>
          <w:color w:val="000000"/>
          <w:kern w:val="2"/>
        </w:rPr>
        <w:t>分别精密吸取对照品溶液</w:t>
      </w:r>
      <w:r>
        <w:rPr>
          <w:rFonts w:ascii="宋体" w:hAnsi="宋体" w:eastAsia="宋体" w:cs="Times New Roman"/>
          <w:color w:val="000000"/>
          <w:kern w:val="2"/>
        </w:rPr>
        <w:t>10</w:t>
      </w:r>
      <w:r>
        <w:rPr>
          <w:rFonts w:ascii="Times New Roman" w:hAnsi="Times New Roman" w:eastAsia="宋体" w:cs="Times New Roman"/>
          <w:color w:val="000000"/>
          <w:kern w:val="2"/>
        </w:rPr>
        <w:t>µl</w:t>
      </w:r>
      <w:r>
        <w:rPr>
          <w:rFonts w:hint="eastAsia" w:ascii="Times New Roman" w:hAnsi="Times New Roman" w:eastAsia="宋体" w:cs="Times New Roman"/>
          <w:color w:val="000000"/>
          <w:kern w:val="2"/>
        </w:rPr>
        <w:t>、</w:t>
      </w:r>
      <w:r>
        <w:rPr>
          <w:rFonts w:ascii="宋体" w:hAnsi="宋体" w:eastAsia="宋体" w:cs="Times New Roman"/>
          <w:color w:val="000000"/>
          <w:kern w:val="2"/>
        </w:rPr>
        <w:t>20</w:t>
      </w:r>
      <w:r>
        <w:rPr>
          <w:rFonts w:ascii="Times New Roman" w:hAnsi="Times New Roman" w:eastAsia="宋体" w:cs="Times New Roman"/>
          <w:color w:val="000000"/>
          <w:kern w:val="2"/>
        </w:rPr>
        <w:t>µl</w:t>
      </w:r>
      <w:r>
        <w:rPr>
          <w:rFonts w:hint="eastAsia" w:ascii="Times New Roman" w:hAnsi="Times New Roman" w:eastAsia="宋体" w:cs="Times New Roman"/>
          <w:color w:val="000000"/>
          <w:kern w:val="2"/>
        </w:rPr>
        <w:t>，供试品溶液</w:t>
      </w:r>
      <w:r>
        <w:rPr>
          <w:rFonts w:ascii="宋体" w:hAnsi="宋体" w:eastAsia="宋体" w:cs="Times New Roman"/>
          <w:color w:val="000000"/>
          <w:kern w:val="2"/>
        </w:rPr>
        <w:t>20</w:t>
      </w:r>
      <w:r>
        <w:rPr>
          <w:rFonts w:ascii="Times New Roman" w:hAnsi="Times New Roman" w:eastAsia="宋体" w:cs="Times New Roman"/>
          <w:color w:val="000000"/>
          <w:kern w:val="2"/>
        </w:rPr>
        <w:t>µl</w:t>
      </w:r>
      <w:r>
        <w:rPr>
          <w:rFonts w:hint="eastAsia" w:ascii="Times New Roman" w:hAnsi="Times New Roman" w:eastAsia="宋体" w:cs="Times New Roman"/>
          <w:color w:val="000000"/>
          <w:kern w:val="2"/>
        </w:rPr>
        <w:t>，注入液相色谱仪，测定，以外标两点法对数方程计算，即得。</w:t>
      </w:r>
      <w:r>
        <w:rPr>
          <w:rFonts w:ascii="Times New Roman" w:hAnsi="Times New Roman" w:eastAsia="宋体" w:cs="Times New Roman"/>
          <w:color w:val="000000"/>
          <w:kern w:val="2"/>
        </w:rPr>
        <w:t xml:space="preserve">    </w:t>
      </w:r>
    </w:p>
    <w:p>
      <w:pPr>
        <w:widowControl w:val="0"/>
        <w:spacing w:line="360" w:lineRule="auto"/>
        <w:ind w:firstLine="420" w:firstLineChars="200"/>
        <w:rPr>
          <w:rFonts w:ascii="Times New Roman" w:hAnsi="Times New Roman" w:eastAsia="宋体" w:cs="Times New Roman"/>
          <w:color w:val="000000"/>
          <w:kern w:val="2"/>
        </w:rPr>
      </w:pPr>
      <w:r>
        <w:rPr>
          <w:rFonts w:hint="eastAsia" w:ascii="Times New Roman" w:hAnsi="Times New Roman" w:eastAsia="宋体" w:cs="Times New Roman"/>
          <w:color w:val="000000"/>
          <w:kern w:val="2"/>
        </w:rPr>
        <w:t>本品按干燥品计算，含黄芪甲苷</w:t>
      </w:r>
      <w:r>
        <w:rPr>
          <w:rFonts w:ascii="Times New Roman" w:hAnsi="Times New Roman" w:eastAsia="宋体" w:cs="Times New Roman"/>
          <w:color w:val="000000"/>
          <w:kern w:val="2"/>
        </w:rPr>
        <w:t>(C</w:t>
      </w:r>
      <w:r>
        <w:rPr>
          <w:rFonts w:ascii="Times New Roman" w:hAnsi="Times New Roman" w:eastAsia="宋体" w:cs="Times New Roman"/>
          <w:color w:val="000000"/>
          <w:kern w:val="2"/>
          <w:vertAlign w:val="subscript"/>
        </w:rPr>
        <w:t>41</w:t>
      </w:r>
      <w:r>
        <w:rPr>
          <w:rFonts w:ascii="Times New Roman" w:hAnsi="Times New Roman" w:eastAsia="宋体" w:cs="Times New Roman"/>
          <w:color w:val="000000"/>
          <w:kern w:val="2"/>
        </w:rPr>
        <w:t>H</w:t>
      </w:r>
      <w:r>
        <w:rPr>
          <w:rFonts w:ascii="Times New Roman" w:hAnsi="Times New Roman" w:eastAsia="宋体" w:cs="Times New Roman"/>
          <w:color w:val="000000"/>
          <w:kern w:val="2"/>
          <w:vertAlign w:val="subscript"/>
        </w:rPr>
        <w:t>68</w:t>
      </w:r>
      <w:r>
        <w:rPr>
          <w:rFonts w:ascii="Times New Roman" w:hAnsi="Times New Roman" w:eastAsia="宋体" w:cs="Times New Roman"/>
          <w:color w:val="000000"/>
          <w:kern w:val="2"/>
        </w:rPr>
        <w:t>O</w:t>
      </w:r>
      <w:r>
        <w:rPr>
          <w:rFonts w:ascii="Times New Roman" w:hAnsi="Times New Roman" w:eastAsia="宋体" w:cs="Times New Roman"/>
          <w:color w:val="000000"/>
          <w:kern w:val="2"/>
          <w:vertAlign w:val="subscript"/>
        </w:rPr>
        <w:t>14</w:t>
      </w:r>
      <w:r>
        <w:rPr>
          <w:rFonts w:ascii="Times New Roman" w:hAnsi="Times New Roman" w:eastAsia="宋体" w:cs="Times New Roman"/>
          <w:color w:val="000000"/>
          <w:kern w:val="2"/>
        </w:rPr>
        <w:t>)</w:t>
      </w:r>
      <w:r>
        <w:rPr>
          <w:rFonts w:hint="eastAsia" w:ascii="Times New Roman" w:hAnsi="Times New Roman" w:eastAsia="宋体" w:cs="Times New Roman"/>
          <w:color w:val="000000"/>
          <w:kern w:val="2"/>
        </w:rPr>
        <w:t>不得少于</w:t>
      </w:r>
      <w:r>
        <w:rPr>
          <w:rFonts w:hint="eastAsia" w:ascii="宋体" w:hAnsi="宋体" w:eastAsia="宋体" w:cs="Times New Roman"/>
          <w:kern w:val="2"/>
        </w:rPr>
        <w:t>0.040</w:t>
      </w:r>
      <w:r>
        <w:rPr>
          <w:rFonts w:hint="eastAsia" w:ascii="Times New Roman" w:hAnsi="Times New Roman" w:eastAsia="宋体" w:cs="Times New Roman"/>
          <w:color w:val="000000"/>
          <w:kern w:val="2"/>
        </w:rPr>
        <w:t>％。</w:t>
      </w:r>
    </w:p>
    <w:p>
      <w:pPr>
        <w:widowControl w:val="0"/>
        <w:spacing w:line="360" w:lineRule="auto"/>
        <w:ind w:firstLine="420" w:firstLineChars="200"/>
        <w:rPr>
          <w:rFonts w:ascii="黑体" w:hAnsi="Times New Roman" w:eastAsia="黑体" w:cs="宋体"/>
          <w:color w:val="000000"/>
        </w:rPr>
      </w:pPr>
      <w:r>
        <w:rPr>
          <w:rFonts w:hint="eastAsia" w:ascii="黑体" w:hAnsi="Times New Roman" w:eastAsia="黑体" w:cs="宋体"/>
          <w:color w:val="000000"/>
        </w:rPr>
        <w:t xml:space="preserve">毛蕊异黄酮葡萄糖苷  </w:t>
      </w:r>
      <w:r>
        <w:rPr>
          <w:rFonts w:hint="eastAsia" w:ascii="宋体" w:hAnsi="宋体" w:eastAsia="宋体" w:cs="Times New Roman"/>
          <w:color w:val="000000"/>
          <w:kern w:val="2"/>
        </w:rPr>
        <w:t>照高效液相色谱法</w:t>
      </w:r>
      <w:r>
        <w:rPr>
          <w:rFonts w:hint="eastAsia" w:ascii="黑体" w:hAnsi="宋体" w:eastAsia="黑体" w:cs="Times New Roman"/>
          <w:color w:val="000000"/>
          <w:kern w:val="2"/>
        </w:rPr>
        <w:t>(</w:t>
      </w:r>
      <w:r>
        <w:rPr>
          <w:rFonts w:hint="eastAsia" w:ascii="宋体" w:hAnsi="宋体" w:eastAsia="宋体" w:cs="Times New Roman"/>
          <w:color w:val="000000"/>
          <w:kern w:val="2"/>
        </w:rPr>
        <w:t>中国药典2015年版通则0512)测定。</w:t>
      </w:r>
    </w:p>
    <w:p>
      <w:pPr>
        <w:widowControl w:val="0"/>
        <w:spacing w:line="360" w:lineRule="auto"/>
        <w:ind w:firstLine="420" w:firstLineChars="200"/>
        <w:rPr>
          <w:rFonts w:ascii="宋体" w:hAnsi="宋体" w:eastAsia="宋体" w:cs="宋体"/>
          <w:color w:val="000000"/>
        </w:rPr>
      </w:pPr>
      <w:r>
        <w:rPr>
          <w:rFonts w:hint="eastAsia" w:ascii="宋体" w:hAnsi="宋体" w:eastAsia="宋体" w:cs="宋体"/>
          <w:color w:val="000000"/>
        </w:rPr>
        <w:t>色谱条件与系统适用性试验  以十八烷基硅烷键合硅胶为填充剂；以乙腈为流动性A，以O.2％甲酸溶液为流动相B，按下表中的规定进行梯度洗脱；检测波长为260</w:t>
      </w:r>
      <w:r>
        <w:rPr>
          <w:rFonts w:ascii="Times New Roman" w:hAnsi="Times New Roman" w:eastAsia="宋体" w:cs="Times New Roman"/>
          <w:color w:val="000000"/>
        </w:rPr>
        <w:t>nm</w:t>
      </w:r>
      <w:r>
        <w:rPr>
          <w:rFonts w:hint="eastAsia" w:ascii="宋体" w:hAnsi="宋体" w:eastAsia="宋体" w:cs="宋体"/>
          <w:color w:val="000000"/>
        </w:rPr>
        <w:t>。理论板数按毛蕊异黄酮葡萄糖苷峰计算应不低于3000。</w:t>
      </w:r>
    </w:p>
    <w:tbl>
      <w:tblPr>
        <w:tblStyle w:val="30"/>
        <w:tblW w:w="7200"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 w:hRule="atLeast"/>
        </w:trPr>
        <w:tc>
          <w:tcPr>
            <w:tcW w:w="7200" w:type="dxa"/>
          </w:tcPr>
          <w:p>
            <w:pPr>
              <w:widowControl w:val="0"/>
              <w:ind w:firstLine="420" w:firstLineChars="200"/>
              <w:rPr>
                <w:rFonts w:ascii="宋体" w:hAnsi="宋体" w:eastAsia="宋体" w:cs="宋体"/>
                <w:color w:val="000000"/>
              </w:rPr>
            </w:pPr>
            <w:r>
              <w:rPr>
                <w:rFonts w:hint="eastAsia" w:ascii="宋体" w:hAnsi="宋体" w:eastAsia="宋体" w:cs="宋体"/>
                <w:color w:val="000000"/>
              </w:rPr>
              <w:t>时间(分钟)          流动相A（</w:t>
            </w:r>
            <w:r>
              <w:rPr>
                <w:rFonts w:ascii="Times New Roman" w:hAnsi="Times New Roman" w:eastAsia="宋体" w:cs="Times New Roman"/>
                <w:color w:val="000000"/>
              </w:rPr>
              <w:t>%</w:t>
            </w:r>
            <w:r>
              <w:rPr>
                <w:rFonts w:hint="eastAsia" w:ascii="宋体" w:hAnsi="宋体" w:eastAsia="宋体" w:cs="宋体"/>
                <w:color w:val="000000"/>
              </w:rPr>
              <w:t>）         流动相B（</w:t>
            </w:r>
            <w:r>
              <w:rPr>
                <w:rFonts w:ascii="Times New Roman" w:hAnsi="Times New Roman" w:eastAsia="宋体" w:cs="Times New Roman"/>
                <w:color w:val="000000"/>
              </w:rPr>
              <w:t>%</w:t>
            </w:r>
            <w:r>
              <w:rPr>
                <w:rFonts w:hint="eastAsia" w:ascii="宋体" w:hAnsi="宋体" w:eastAsia="宋体" w:cs="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trPr>
        <w:tc>
          <w:tcPr>
            <w:tcW w:w="7200" w:type="dxa"/>
          </w:tcPr>
          <w:p>
            <w:pPr>
              <w:widowControl w:val="0"/>
              <w:ind w:firstLine="525" w:firstLineChars="250"/>
              <w:rPr>
                <w:rFonts w:ascii="宋体" w:hAnsi="宋体" w:eastAsia="宋体" w:cs="宋体"/>
                <w:color w:val="000000"/>
              </w:rPr>
            </w:pPr>
            <w:r>
              <w:rPr>
                <w:rFonts w:hint="eastAsia" w:ascii="宋体" w:hAnsi="宋体" w:eastAsia="宋体" w:cs="宋体"/>
                <w:color w:val="000000"/>
              </w:rPr>
              <w:t>0～20               20→40                80→60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trPr>
        <w:tc>
          <w:tcPr>
            <w:tcW w:w="7200" w:type="dxa"/>
          </w:tcPr>
          <w:p>
            <w:pPr>
              <w:widowControl w:val="0"/>
              <w:ind w:firstLine="525" w:firstLineChars="250"/>
              <w:rPr>
                <w:rFonts w:ascii="宋体" w:hAnsi="宋体" w:eastAsia="宋体" w:cs="宋体"/>
                <w:color w:val="000000"/>
              </w:rPr>
            </w:pPr>
            <w:r>
              <w:rPr>
                <w:rFonts w:hint="eastAsia" w:ascii="宋体" w:hAnsi="宋体" w:eastAsia="宋体" w:cs="宋体"/>
                <w:color w:val="000000"/>
              </w:rPr>
              <w:t>20～30                40                   60</w:t>
            </w:r>
          </w:p>
        </w:tc>
      </w:tr>
    </w:tbl>
    <w:p>
      <w:pPr>
        <w:widowControl w:val="0"/>
        <w:spacing w:line="360" w:lineRule="auto"/>
        <w:ind w:firstLine="411" w:firstLineChars="196"/>
        <w:rPr>
          <w:rFonts w:ascii="宋体" w:hAnsi="宋体" w:eastAsia="宋体" w:cs="宋体"/>
          <w:color w:val="000000"/>
        </w:rPr>
      </w:pPr>
      <w:r>
        <w:rPr>
          <w:rFonts w:hint="eastAsia" w:ascii="宋体" w:hAnsi="宋体" w:eastAsia="宋体" w:cs="宋体"/>
          <w:color w:val="000000"/>
        </w:rPr>
        <w:t>对照品溶液的制备  取毛蕊异黄酮葡萄糖苷对照品适量，精密称定，加甲醇制成每1</w:t>
      </w:r>
      <w:r>
        <w:rPr>
          <w:rFonts w:ascii="Times New Roman" w:hAnsi="Times New Roman" w:eastAsia="宋体" w:cs="Times New Roman"/>
          <w:color w:val="000000"/>
        </w:rPr>
        <w:t>ml</w:t>
      </w:r>
      <w:r>
        <w:rPr>
          <w:rFonts w:hint="eastAsia" w:ascii="宋体" w:hAnsi="宋体" w:eastAsia="宋体" w:cs="宋体"/>
          <w:color w:val="000000"/>
        </w:rPr>
        <w:t>含50</w:t>
      </w:r>
      <w:r>
        <w:rPr>
          <w:rFonts w:ascii="Times New Roman" w:hAnsi="Times New Roman" w:eastAsia="宋体" w:cs="Times New Roman"/>
          <w:color w:val="000000"/>
        </w:rPr>
        <w:t>μg</w:t>
      </w:r>
      <w:r>
        <w:rPr>
          <w:rFonts w:hint="eastAsia" w:ascii="宋体" w:hAnsi="宋体" w:eastAsia="宋体" w:cs="宋体"/>
          <w:color w:val="000000"/>
        </w:rPr>
        <w:t>的溶液，即得。</w:t>
      </w:r>
    </w:p>
    <w:p>
      <w:pPr>
        <w:widowControl w:val="0"/>
        <w:spacing w:line="360" w:lineRule="auto"/>
        <w:rPr>
          <w:rFonts w:ascii="宋体" w:hAnsi="宋体" w:eastAsia="宋体" w:cs="宋体"/>
          <w:color w:val="000000"/>
        </w:rPr>
      </w:pPr>
      <w:r>
        <w:rPr>
          <w:rFonts w:hint="eastAsia" w:ascii="宋体" w:hAnsi="宋体" w:eastAsia="宋体" w:cs="宋体"/>
          <w:color w:val="000000"/>
        </w:rPr>
        <w:t xml:space="preserve">    供试品溶液的制备</w:t>
      </w:r>
      <w:r>
        <w:rPr>
          <w:rFonts w:hint="eastAsia" w:ascii="黑体" w:hAnsi="黑体" w:eastAsia="黑体" w:cs="宋体"/>
          <w:color w:val="000000"/>
        </w:rPr>
        <w:t xml:space="preserve"> </w:t>
      </w:r>
      <w:r>
        <w:rPr>
          <w:rFonts w:hint="eastAsia" w:ascii="宋体" w:hAnsi="宋体" w:eastAsia="宋体" w:cs="宋体"/>
          <w:color w:val="000000"/>
        </w:rPr>
        <w:t xml:space="preserve"> 取本品粉末(过四号筛)约1</w:t>
      </w:r>
      <w:r>
        <w:rPr>
          <w:rFonts w:ascii="Times New Roman" w:hAnsi="Times New Roman" w:eastAsia="宋体" w:cs="Times New Roman"/>
          <w:color w:val="000000"/>
        </w:rPr>
        <w:t>g</w:t>
      </w:r>
      <w:r>
        <w:rPr>
          <w:rFonts w:hint="eastAsia" w:ascii="宋体" w:hAnsi="宋体" w:eastAsia="宋体" w:cs="宋体"/>
          <w:color w:val="000000"/>
        </w:rPr>
        <w:t>，精密称定，置圆底烧瓶中，精密加入甲醇50</w:t>
      </w:r>
      <w:r>
        <w:rPr>
          <w:rFonts w:ascii="Times New Roman" w:hAnsi="Times New Roman" w:eastAsia="宋体" w:cs="Times New Roman"/>
          <w:color w:val="000000"/>
        </w:rPr>
        <w:t>ml</w:t>
      </w:r>
      <w:r>
        <w:rPr>
          <w:rFonts w:hint="eastAsia" w:ascii="宋体" w:hAnsi="宋体" w:eastAsia="宋体" w:cs="宋体"/>
          <w:color w:val="000000"/>
        </w:rPr>
        <w:t>，称定重量，加热回流4小时，放冷，再称定重量，用甲醇补足减失的重量，摇匀，滤过，精密量取续滤液25</w:t>
      </w:r>
      <w:r>
        <w:rPr>
          <w:rFonts w:ascii="Times New Roman" w:hAnsi="Times New Roman" w:eastAsia="宋体" w:cs="Times New Roman"/>
          <w:color w:val="000000"/>
        </w:rPr>
        <w:t>ml</w:t>
      </w:r>
      <w:r>
        <w:rPr>
          <w:rFonts w:hint="eastAsia" w:ascii="宋体" w:hAnsi="宋体" w:eastAsia="宋体" w:cs="宋体"/>
          <w:color w:val="000000"/>
        </w:rPr>
        <w:t>，回收溶剂至干，残渣加甲醇溶解，转移至5</w:t>
      </w:r>
      <w:r>
        <w:rPr>
          <w:rFonts w:ascii="Times New Roman" w:hAnsi="Times New Roman" w:eastAsia="宋体" w:cs="Times New Roman"/>
          <w:color w:val="000000"/>
        </w:rPr>
        <w:t>ml</w:t>
      </w:r>
      <w:r>
        <w:rPr>
          <w:rFonts w:hint="eastAsia" w:ascii="宋体" w:hAnsi="宋体" w:eastAsia="宋体" w:cs="宋体"/>
          <w:color w:val="000000"/>
        </w:rPr>
        <w:t>量瓶中，加甲醇至刻度，摇匀，即得。</w:t>
      </w:r>
    </w:p>
    <w:p>
      <w:pPr>
        <w:widowControl w:val="0"/>
        <w:spacing w:line="360" w:lineRule="auto"/>
        <w:rPr>
          <w:rFonts w:ascii="宋体" w:hAnsi="宋体" w:eastAsia="宋体" w:cs="宋体"/>
          <w:color w:val="000000"/>
        </w:rPr>
      </w:pPr>
      <w:r>
        <w:rPr>
          <w:rFonts w:hint="eastAsia" w:ascii="宋体" w:hAnsi="宋体" w:eastAsia="宋体" w:cs="宋体"/>
          <w:color w:val="000000"/>
        </w:rPr>
        <w:t xml:space="preserve">   </w:t>
      </w:r>
      <w:r>
        <w:rPr>
          <w:rFonts w:hint="eastAsia" w:ascii="宋体" w:hAnsi="宋体" w:eastAsia="宋体" w:cs="宋体"/>
          <w:b/>
          <w:color w:val="000000"/>
        </w:rPr>
        <w:t xml:space="preserve"> </w:t>
      </w:r>
      <w:r>
        <w:rPr>
          <w:rFonts w:hint="eastAsia" w:ascii="宋体" w:hAnsi="宋体" w:eastAsia="宋体" w:cs="宋体"/>
          <w:color w:val="000000"/>
        </w:rPr>
        <w:t>测定法  分别精密吸取对照品溶液与供试品溶液各10</w:t>
      </w:r>
      <w:r>
        <w:rPr>
          <w:rFonts w:ascii="Times New Roman" w:hAnsi="Times New Roman" w:eastAsia="宋体" w:cs="Times New Roman"/>
          <w:color w:val="000000"/>
        </w:rPr>
        <w:t>μl</w:t>
      </w:r>
      <w:r>
        <w:rPr>
          <w:rFonts w:hint="eastAsia" w:ascii="宋体" w:hAnsi="宋体" w:eastAsia="宋体" w:cs="宋体"/>
          <w:color w:val="000000"/>
        </w:rPr>
        <w:t>，注人液相色谱仪，测定，即得。</w:t>
      </w:r>
    </w:p>
    <w:p>
      <w:pPr>
        <w:widowControl w:val="0"/>
        <w:spacing w:line="360" w:lineRule="auto"/>
        <w:ind w:firstLine="420" w:firstLineChars="200"/>
        <w:rPr>
          <w:rFonts w:ascii="宋体" w:hAnsi="宋体" w:eastAsia="宋体" w:cs="Times New Roman"/>
          <w:color w:val="000000"/>
          <w:kern w:val="2"/>
        </w:rPr>
      </w:pPr>
      <w:r>
        <w:rPr>
          <w:rFonts w:hint="eastAsia" w:ascii="宋体" w:hAnsi="宋体" w:eastAsia="宋体" w:cs="宋体"/>
          <w:color w:val="000000"/>
        </w:rPr>
        <w:t>本品按干燥品计算，含毛蕊异黄酮葡萄糖苷(</w:t>
      </w:r>
      <w:r>
        <w:rPr>
          <w:rFonts w:ascii="Times New Roman" w:hAnsi="Times New Roman" w:eastAsia="宋体" w:cs="Times New Roman"/>
          <w:color w:val="000000"/>
        </w:rPr>
        <w:t>C</w:t>
      </w:r>
      <w:r>
        <w:rPr>
          <w:rFonts w:hint="eastAsia" w:ascii="宋体" w:hAnsi="宋体" w:eastAsia="宋体" w:cs="宋体"/>
          <w:color w:val="000000"/>
          <w:vertAlign w:val="subscript"/>
        </w:rPr>
        <w:t>22</w:t>
      </w:r>
      <w:r>
        <w:rPr>
          <w:rFonts w:ascii="Times New Roman" w:hAnsi="Times New Roman" w:eastAsia="宋体" w:cs="Times New Roman"/>
          <w:color w:val="000000"/>
        </w:rPr>
        <w:t>H</w:t>
      </w:r>
      <w:r>
        <w:rPr>
          <w:rFonts w:hint="eastAsia" w:ascii="宋体" w:hAnsi="宋体" w:eastAsia="宋体" w:cs="宋体"/>
          <w:color w:val="000000"/>
          <w:vertAlign w:val="subscript"/>
        </w:rPr>
        <w:t>22</w:t>
      </w:r>
      <w:r>
        <w:rPr>
          <w:rFonts w:ascii="Times New Roman" w:hAnsi="Times New Roman" w:eastAsia="宋体" w:cs="Times New Roman"/>
          <w:color w:val="000000"/>
        </w:rPr>
        <w:t>O</w:t>
      </w:r>
      <w:r>
        <w:rPr>
          <w:rFonts w:hint="eastAsia" w:ascii="宋体" w:hAnsi="宋体" w:eastAsia="宋体" w:cs="宋体"/>
          <w:color w:val="000000"/>
          <w:vertAlign w:val="subscript"/>
        </w:rPr>
        <w:t>10</w:t>
      </w:r>
      <w:r>
        <w:rPr>
          <w:rFonts w:hint="eastAsia" w:ascii="宋体" w:hAnsi="宋体" w:eastAsia="宋体" w:cs="宋体"/>
          <w:color w:val="000000"/>
        </w:rPr>
        <w:t>)不得少于</w:t>
      </w:r>
      <w:r>
        <w:rPr>
          <w:rFonts w:hint="eastAsia" w:ascii="宋体" w:hAnsi="宋体" w:eastAsia="宋体" w:cs="宋体"/>
          <w:color w:val="FF0000"/>
          <w:u w:val="single"/>
        </w:rPr>
        <w:t>O.030％。</w:t>
      </w:r>
    </w:p>
    <w:p>
      <w:pPr>
        <w:widowControl w:val="0"/>
        <w:spacing w:line="360" w:lineRule="auto"/>
        <w:rPr>
          <w:rFonts w:ascii="黑体" w:hAnsi="黑体" w:eastAsia="黑体" w:cs="黑体"/>
          <w:color w:val="000000" w:themeColor="text1"/>
        </w:rPr>
      </w:pPr>
      <w:r>
        <w:rPr>
          <w:rFonts w:hint="eastAsia" w:ascii="黑体" w:hAnsi="黑体" w:eastAsia="黑体" w:cs="黑体"/>
          <w:color w:val="000000" w:themeColor="text1"/>
        </w:rPr>
        <w:t>5 附注</w:t>
      </w:r>
    </w:p>
    <w:p>
      <w:pPr>
        <w:spacing w:line="360" w:lineRule="auto"/>
        <w:rPr>
          <w:rFonts w:cs="Times New Roman" w:asciiTheme="minorEastAsia" w:hAnsiTheme="minorEastAsia"/>
          <w:b/>
          <w:color w:val="000000"/>
        </w:rPr>
      </w:pPr>
      <w:r>
        <w:rPr>
          <w:rFonts w:hint="eastAsia" w:ascii="黑体" w:hAnsi="黑体" w:eastAsia="黑体" w:cs="黑体"/>
          <w:color w:val="000000" w:themeColor="text1"/>
        </w:rPr>
        <w:t>5.1</w:t>
      </w:r>
      <w:r>
        <w:rPr>
          <w:rFonts w:hint="eastAsia" w:ascii="黑体" w:hAnsi="黑体" w:eastAsia="黑体" w:cs="黑体"/>
          <w:color w:val="000000" w:themeColor="text1"/>
          <w:lang w:val="en-US" w:eastAsia="zh-CN"/>
        </w:rPr>
        <w:t xml:space="preserve"> </w:t>
      </w:r>
      <w:r>
        <w:rPr>
          <w:rFonts w:hint="eastAsia" w:ascii="黑体" w:hAnsi="黑体" w:eastAsia="黑体" w:cs="Times New Roman"/>
          <w:color w:val="000000"/>
        </w:rPr>
        <w:t>重金属及有害元素</w:t>
      </w:r>
      <w:r>
        <w:rPr>
          <w:rFonts w:hint="eastAsia" w:cs="Times New Roman" w:asciiTheme="minorEastAsia" w:hAnsiTheme="minorEastAsia"/>
          <w:color w:val="000000"/>
        </w:rPr>
        <w:t xml:space="preserve">  </w:t>
      </w:r>
      <w:r>
        <w:rPr>
          <w:rFonts w:hint="eastAsia" w:cs="黑体" w:asciiTheme="minorEastAsia" w:hAnsiTheme="minorEastAsia"/>
          <w:color w:val="000000" w:themeColor="text1"/>
        </w:rPr>
        <w:t>黄芪原药材中的</w:t>
      </w:r>
      <w:r>
        <w:rPr>
          <w:rFonts w:hint="eastAsia" w:cs="Times New Roman" w:asciiTheme="minorEastAsia" w:hAnsiTheme="minorEastAsia"/>
          <w:color w:val="000000"/>
        </w:rPr>
        <w:t>重金属及有害元素，照</w:t>
      </w:r>
      <w:r>
        <w:rPr>
          <w:rFonts w:hint="eastAsia" w:cs="黑体" w:asciiTheme="minorEastAsia" w:hAnsiTheme="minorEastAsia"/>
          <w:color w:val="000000" w:themeColor="text1"/>
        </w:rPr>
        <w:t>铅、镉、砷、汞、铜测定法</w:t>
      </w:r>
      <w:r>
        <w:rPr>
          <w:rFonts w:hint="eastAsia" w:ascii="宋体" w:hAnsi="宋体" w:eastAsia="宋体" w:cs="Times New Roman"/>
          <w:color w:val="000000"/>
          <w:kern w:val="2"/>
        </w:rPr>
        <w:t>(中国药典2015年版四部</w:t>
      </w:r>
      <w:r>
        <w:rPr>
          <w:rFonts w:hint="eastAsia" w:ascii="Times New Roman" w:hAnsi="Times New Roman" w:eastAsia="宋体" w:cs="Times New Roman"/>
          <w:color w:val="000000"/>
          <w:kern w:val="2"/>
        </w:rPr>
        <w:t>通则</w:t>
      </w:r>
      <w:r>
        <w:rPr>
          <w:rFonts w:hint="eastAsia" w:ascii="宋体" w:hAnsi="宋体" w:eastAsia="宋体" w:cs="Times New Roman"/>
          <w:color w:val="000000"/>
          <w:kern w:val="2"/>
        </w:rPr>
        <w:t>2321)测定。</w:t>
      </w:r>
    </w:p>
    <w:p>
      <w:pPr>
        <w:spacing w:line="360" w:lineRule="auto"/>
        <w:rPr>
          <w:rFonts w:cs="Times New Roman" w:asciiTheme="minorEastAsia" w:hAnsiTheme="minorEastAsia"/>
          <w:b/>
          <w:color w:val="000000"/>
        </w:rPr>
      </w:pPr>
      <w:r>
        <w:rPr>
          <w:rFonts w:hint="eastAsia" w:ascii="黑体" w:hAnsi="黑体" w:eastAsia="黑体" w:cs="Times New Roman"/>
          <w:color w:val="000000"/>
        </w:rPr>
        <w:t>5.2</w:t>
      </w:r>
      <w:r>
        <w:rPr>
          <w:rFonts w:hint="eastAsia" w:ascii="黑体" w:hAnsi="黑体" w:eastAsia="黑体" w:cs="Times New Roman"/>
          <w:color w:val="000000"/>
          <w:lang w:val="en-US" w:eastAsia="zh-CN"/>
        </w:rPr>
        <w:t xml:space="preserve"> </w:t>
      </w:r>
      <w:r>
        <w:rPr>
          <w:rFonts w:ascii="黑体" w:hAnsi="黑体" w:eastAsia="黑体" w:cs="Times New Roman"/>
          <w:color w:val="000000"/>
          <w:kern w:val="2"/>
        </w:rPr>
        <w:t>农药残留量</w:t>
      </w:r>
      <w:r>
        <w:rPr>
          <w:rFonts w:cs="Times New Roman" w:asciiTheme="minorEastAsia" w:hAnsiTheme="minorEastAsia"/>
          <w:b/>
          <w:color w:val="000000"/>
          <w:kern w:val="2"/>
        </w:rPr>
        <w:t xml:space="preserve"> </w:t>
      </w:r>
      <w:r>
        <w:rPr>
          <w:rFonts w:hint="eastAsia" w:cs="Times New Roman" w:asciiTheme="minorEastAsia" w:hAnsiTheme="minorEastAsia"/>
          <w:b/>
          <w:color w:val="000000"/>
          <w:kern w:val="2"/>
        </w:rPr>
        <w:t xml:space="preserve"> </w:t>
      </w:r>
      <w:r>
        <w:rPr>
          <w:rFonts w:hint="eastAsia" w:cs="黑体" w:asciiTheme="minorEastAsia" w:hAnsiTheme="minorEastAsia"/>
          <w:color w:val="000000" w:themeColor="text1"/>
        </w:rPr>
        <w:t>黄芪原药材中的</w:t>
      </w:r>
      <w:r>
        <w:rPr>
          <w:rFonts w:cs="Times New Roman" w:asciiTheme="minorEastAsia" w:hAnsiTheme="minorEastAsia"/>
          <w:color w:val="000000"/>
          <w:kern w:val="2"/>
        </w:rPr>
        <w:t>农药残留量</w:t>
      </w:r>
      <w:r>
        <w:rPr>
          <w:rFonts w:hint="eastAsia" w:cs="Times New Roman" w:asciiTheme="minorEastAsia" w:hAnsiTheme="minorEastAsia"/>
          <w:color w:val="000000"/>
        </w:rPr>
        <w:t>，照</w:t>
      </w:r>
      <w:r>
        <w:rPr>
          <w:rFonts w:cs="Times New Roman" w:asciiTheme="minorEastAsia" w:hAnsiTheme="minorEastAsia"/>
          <w:color w:val="000000"/>
          <w:kern w:val="2"/>
        </w:rPr>
        <w:t>农药残留量</w:t>
      </w:r>
      <w:r>
        <w:rPr>
          <w:rFonts w:hint="eastAsia" w:cs="黑体" w:asciiTheme="minorEastAsia" w:hAnsiTheme="minorEastAsia"/>
          <w:color w:val="000000" w:themeColor="text1"/>
        </w:rPr>
        <w:t>测定法</w:t>
      </w:r>
      <w:r>
        <w:rPr>
          <w:rFonts w:hint="eastAsia" w:ascii="宋体" w:hAnsi="宋体" w:eastAsia="宋体" w:cs="Times New Roman"/>
          <w:color w:val="000000"/>
          <w:kern w:val="2"/>
        </w:rPr>
        <w:t>(中国药典2015年版四部</w:t>
      </w:r>
      <w:r>
        <w:rPr>
          <w:rFonts w:hint="eastAsia" w:ascii="Times New Roman" w:hAnsi="Times New Roman" w:eastAsia="宋体" w:cs="Times New Roman"/>
          <w:color w:val="000000"/>
          <w:kern w:val="2"/>
        </w:rPr>
        <w:t>通则</w:t>
      </w:r>
      <w:r>
        <w:rPr>
          <w:rFonts w:hint="eastAsia" w:ascii="宋体" w:hAnsi="宋体" w:eastAsia="宋体" w:cs="Times New Roman"/>
          <w:color w:val="000000"/>
          <w:kern w:val="2"/>
        </w:rPr>
        <w:t>2341)测定。</w:t>
      </w:r>
    </w:p>
    <w:p>
      <w:pPr>
        <w:spacing w:line="360" w:lineRule="auto"/>
        <w:rPr>
          <w:rFonts w:ascii="黑体" w:hAnsi="黑体" w:eastAsia="黑体"/>
          <w:color w:val="000000" w:themeColor="text1"/>
        </w:rPr>
      </w:pPr>
      <w:r>
        <w:rPr>
          <w:rFonts w:hint="eastAsia" w:ascii="黑体" w:hAnsi="黑体" w:eastAsia="黑体"/>
          <w:color w:val="000000" w:themeColor="text1"/>
        </w:rPr>
        <w:t>5.3</w:t>
      </w:r>
      <w:r>
        <w:rPr>
          <w:rFonts w:ascii="黑体" w:hAnsi="黑体" w:eastAsia="黑体"/>
          <w:color w:val="000000" w:themeColor="text1"/>
        </w:rPr>
        <w:t xml:space="preserve"> </w:t>
      </w:r>
      <w:r>
        <w:rPr>
          <w:rFonts w:hint="eastAsia" w:asciiTheme="minorEastAsia" w:hAnsiTheme="minorEastAsia"/>
          <w:color w:val="000000" w:themeColor="text1"/>
        </w:rPr>
        <w:t>黄芪原切片、黄芪白切片、黄芪指甲片、黄芪宽带片和黄芪段除含量测定项外，其余应符合质量要求。</w:t>
      </w:r>
    </w:p>
    <w:p>
      <w:pPr>
        <w:spacing w:line="360" w:lineRule="auto"/>
        <w:rPr>
          <w:rFonts w:hAnsi="宋体"/>
          <w:sz w:val="24"/>
          <w:szCs w:val="24"/>
        </w:rPr>
      </w:pPr>
    </w:p>
    <w:p>
      <w:pPr>
        <w:pStyle w:val="17"/>
        <w:rPr>
          <w:rFonts w:hAnsi="宋体"/>
          <w:sz w:val="24"/>
          <w:szCs w:val="24"/>
        </w:rPr>
      </w:pPr>
    </w:p>
    <w:p>
      <w:pPr>
        <w:pStyle w:val="17"/>
        <w:rPr>
          <w:rFonts w:hAnsi="宋体"/>
          <w:sz w:val="24"/>
          <w:szCs w:val="24"/>
        </w:rPr>
      </w:pPr>
    </w:p>
    <w:p>
      <w:pPr>
        <w:pStyle w:val="17"/>
        <w:rPr>
          <w:rFonts w:hAnsi="宋体"/>
          <w:sz w:val="24"/>
          <w:szCs w:val="24"/>
        </w:rPr>
      </w:pPr>
    </w:p>
    <w:p>
      <w:pPr>
        <w:pStyle w:val="17"/>
        <w:rPr>
          <w:rFonts w:hAnsi="宋体"/>
          <w:sz w:val="24"/>
          <w:szCs w:val="24"/>
        </w:rPr>
      </w:pPr>
    </w:p>
    <w:p>
      <w:pPr>
        <w:pStyle w:val="17"/>
        <w:rPr>
          <w:rFonts w:hAnsi="宋体"/>
          <w:sz w:val="24"/>
          <w:szCs w:val="24"/>
        </w:rPr>
      </w:pPr>
    </w:p>
    <w:p>
      <w:pPr>
        <w:pStyle w:val="17"/>
        <w:rPr>
          <w:rFonts w:hAnsi="宋体"/>
          <w:sz w:val="24"/>
          <w:szCs w:val="24"/>
        </w:rPr>
      </w:pPr>
    </w:p>
    <w:p>
      <w:pPr>
        <w:pStyle w:val="17"/>
        <w:rPr>
          <w:rFonts w:hAnsi="宋体"/>
          <w:sz w:val="24"/>
          <w:szCs w:val="24"/>
        </w:rPr>
      </w:pPr>
    </w:p>
    <w:p>
      <w:pPr>
        <w:pStyle w:val="17"/>
        <w:rPr>
          <w:rFonts w:hAnsi="宋体"/>
          <w:sz w:val="24"/>
          <w:szCs w:val="24"/>
        </w:rPr>
      </w:pPr>
    </w:p>
    <w:p>
      <w:pPr>
        <w:pStyle w:val="17"/>
        <w:rPr>
          <w:rFonts w:hAnsi="宋体"/>
          <w:sz w:val="24"/>
          <w:szCs w:val="24"/>
        </w:rPr>
      </w:pPr>
    </w:p>
    <w:sectPr>
      <w:footerReference r:id="rId8" w:type="default"/>
      <w:pgSz w:w="11906" w:h="16838"/>
      <w:pgMar w:top="1701" w:right="1440" w:bottom="1440" w:left="1440" w:header="708" w:footer="708" w:gutter="0"/>
      <w:pgNumType w:fmt="decimal" w:start="1"/>
      <w:cols w:space="720" w:num="1"/>
      <w:docGrid w:linePitch="360" w:charSpace="61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auto"/>
    <w:pitch w:val="default"/>
    <w:sig w:usb0="900002AF" w:usb1="01D77CFB" w:usb2="00000012" w:usb3="00000000" w:csb0="00080001"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GRJGQQ+CIDFont+F2">
    <w:altName w:val="Arial Unicode MS"/>
    <w:panose1 w:val="00000000000000000000"/>
    <w:charset w:val="01"/>
    <w:family w:val="modern"/>
    <w:pitch w:val="default"/>
    <w:sig w:usb0="00000000" w:usb1="00000000" w:usb2="01010101" w:usb3="01010101" w:csb0="01010101" w:csb1="01010101"/>
  </w:font>
  <w:font w:name="微软雅黑">
    <w:panose1 w:val="020B0503020204020204"/>
    <w:charset w:val="86"/>
    <w:family w:val="swiss"/>
    <w:pitch w:val="default"/>
    <w:sig w:usb0="80000287" w:usb1="280F3C52" w:usb2="00000016" w:usb3="00000000" w:csb0="0004001F" w:csb1="00000000"/>
  </w:font>
  <w:font w:name="BQGNQP+CIDFont+F3">
    <w:altName w:val="Arial Unicode MS"/>
    <w:panose1 w:val="00000000000000000000"/>
    <w:charset w:val="01"/>
    <w:family w:val="auto"/>
    <w:pitch w:val="default"/>
    <w:sig w:usb0="00000000" w:usb1="00000000" w:usb2="01010101" w:usb3="01010101" w:csb0="01010101" w:csb1="01010101"/>
  </w:font>
  <w:font w:name="VFQWUQ+CIDFont+F2">
    <w:altName w:val="Arial Unicode MS"/>
    <w:panose1 w:val="00000000000000000000"/>
    <w:charset w:val="01"/>
    <w:family w:val="modern"/>
    <w:pitch w:val="default"/>
    <w:sig w:usb0="00000000" w:usb1="00000000" w:usb2="01010101" w:usb3="01010101" w:csb0="01010101" w:csb1="01010101"/>
  </w:font>
  <w:font w:name="DPVTIA+CIDFont+F3">
    <w:altName w:val="Arial Unicode MS"/>
    <w:panose1 w:val="00000000000000000000"/>
    <w:charset w:val="01"/>
    <w:family w:val="auto"/>
    <w:pitch w:val="default"/>
    <w:sig w:usb0="00000000" w:usb1="00000000" w:usb2="01010101" w:usb3="01010101" w:csb0="01010101" w:csb1="01010101"/>
  </w:font>
  <w:font w:name="UMVNCG+CIDFont+F2">
    <w:altName w:val="Arial Unicode MS"/>
    <w:panose1 w:val="00000000000000000000"/>
    <w:charset w:val="01"/>
    <w:family w:val="modern"/>
    <w:pitch w:val="default"/>
    <w:sig w:usb0="00000000" w:usb1="00000000" w:usb2="01010101" w:usb3="01010101" w:csb0="01010101" w:csb1="01010101"/>
  </w:font>
  <w:font w:name="OTAIGI+CIDFont+F3">
    <w:altName w:val="Arial Unicode MS"/>
    <w:panose1 w:val="00000000000000000000"/>
    <w:charset w:val="01"/>
    <w:family w:val="auto"/>
    <w:pitch w:val="default"/>
    <w:sig w:usb0="00000000" w:usb1="00000000" w:usb2="01010101" w:usb3="01010101" w:csb0="01010101" w:csb1="01010101"/>
  </w:font>
  <w:font w:name="ˎ̥">
    <w:altName w:val="Times New Roman"/>
    <w:panose1 w:val="00000000000000000000"/>
    <w:charset w:val="00"/>
    <w:family w:val="roman"/>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8113691"/>
      <w:docPartObj>
        <w:docPartGallery w:val="autotext"/>
      </w:docPartObj>
    </w:sdtPr>
    <w:sdtContent>
      <w:p>
        <w:pPr>
          <w:pStyle w:val="21"/>
          <w:jc w:val="center"/>
        </w:pPr>
        <w:r>
          <w:fldChar w:fldCharType="begin"/>
        </w:r>
        <w:r>
          <w:instrText xml:space="preserve">PAGE   \* MERGEFORMAT</w:instrText>
        </w:r>
        <w:r>
          <w:fldChar w:fldCharType="separate"/>
        </w:r>
        <w:r>
          <w:rPr>
            <w:lang w:val="zh-CN"/>
          </w:rPr>
          <w:t>1</w:t>
        </w:r>
        <w:r>
          <w:rPr>
            <w:lang w:val="zh-CN"/>
          </w:rPr>
          <w:fldChar w:fldCharType="end"/>
        </w:r>
      </w:p>
    </w:sdtContent>
  </w:sdt>
  <w:p>
    <w:pPr>
      <w:pStyle w:val="2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rPr>
        <w:sz w:val="18"/>
      </w:rPr>
      <w:pict>
        <v:shape id="_x0000_s2051" o:spid="_x0000_s2051"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21"/>
                  <w:jc w:val="center"/>
                </w:pPr>
                <w:r>
                  <w:fldChar w:fldCharType="begin"/>
                </w:r>
                <w:r>
                  <w:instrText xml:space="preserve">PAGE   \* MERGEFORMAT</w:instrText>
                </w:r>
                <w:r>
                  <w:fldChar w:fldCharType="separate"/>
                </w:r>
                <w:r>
                  <w:rPr>
                    <w:lang w:val="zh-CN"/>
                  </w:rPr>
                  <w:t>3</w:t>
                </w:r>
                <w:r>
                  <w:rPr>
                    <w:lang w:val="zh-CN"/>
                  </w:rPr>
                  <w:fldChar w:fldCharType="end"/>
                </w:r>
              </w:p>
            </w:txbxContent>
          </v:textbox>
        </v:shape>
      </w:pict>
    </w:r>
  </w:p>
  <w:p>
    <w:pPr>
      <w:pStyle w:val="2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rPr>
        <w:sz w:val="18"/>
      </w:rPr>
      <w:pict>
        <v:shape id="_x0000_s2052" o:spid="_x0000_s2052"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pPr>
                  <w:pStyle w:val="21"/>
                  <w:jc w:val="center"/>
                </w:pPr>
                <w:r>
                  <w:fldChar w:fldCharType="begin"/>
                </w:r>
                <w:r>
                  <w:instrText xml:space="preserve">PAGE   \* MERGEFORMAT</w:instrText>
                </w:r>
                <w:r>
                  <w:fldChar w:fldCharType="separate"/>
                </w:r>
                <w:r>
                  <w:rPr>
                    <w:lang w:val="zh-CN"/>
                  </w:rPr>
                  <w:t>3</w:t>
                </w:r>
                <w:r>
                  <w:rPr>
                    <w:lang w:val="zh-CN"/>
                  </w:rPr>
                  <w:fldChar w:fldCharType="end"/>
                </w:r>
              </w:p>
            </w:txbxContent>
          </v:textbox>
        </v:shape>
      </w:pict>
    </w:r>
  </w:p>
  <w:p>
    <w:pPr>
      <w:pStyle w:val="2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0"/>
      </w:pBdr>
      <w:rPr>
        <w:rFonts w:hint="eastAsia" w:ascii="GRJGQQ+CIDFont+F2"/>
        <w:color w:val="000000"/>
        <w:spacing w:val="2"/>
        <w:sz w:val="24"/>
        <w:szCs w:val="24"/>
      </w:rPr>
    </w:pPr>
  </w:p>
  <w:p>
    <w:pPr>
      <w:pStyle w:val="22"/>
      <w:pBdr>
        <w:bottom w:val="none" w:color="auto" w:sz="0" w:space="0"/>
      </w:pBdr>
    </w:pPr>
    <w:r>
      <w:rPr>
        <w:rFonts w:hint="eastAsia" w:ascii="GRJGQQ+CIDFont+F2"/>
        <w:color w:val="000000"/>
        <w:spacing w:val="2"/>
        <w:sz w:val="24"/>
        <w:szCs w:val="24"/>
        <w:lang w:val="en-US" w:eastAsia="zh-CN"/>
      </w:rPr>
      <w:t xml:space="preserve">                                                      </w:t>
    </w:r>
    <w:r>
      <w:rPr>
        <w:rFonts w:hint="eastAsia" w:ascii="GRJGQQ+CIDFont+F2"/>
        <w:color w:val="000000"/>
        <w:spacing w:val="2"/>
        <w:sz w:val="24"/>
        <w:szCs w:val="24"/>
      </w:rPr>
      <w:t>DB</w:t>
    </w:r>
    <w:r>
      <w:rPr>
        <w:rFonts w:hint="eastAsia" w:ascii="GRJGQQ+CIDFont+F2"/>
        <w:color w:val="000000"/>
        <w:spacing w:val="2"/>
        <w:sz w:val="24"/>
        <w:szCs w:val="24"/>
        <w:lang w:val="en-US" w:eastAsia="zh-CN"/>
      </w:rPr>
      <w:t>62</w:t>
    </w:r>
    <w:r>
      <w:rPr>
        <w:rFonts w:ascii="GRJGQQ+CIDFont+F2"/>
        <w:color w:val="000000"/>
        <w:spacing w:val="2"/>
        <w:sz w:val="24"/>
        <w:szCs w:val="24"/>
      </w:rPr>
      <w:t>/T</w:t>
    </w:r>
    <w:r>
      <w:rPr>
        <w:rFonts w:hint="eastAsia" w:ascii="GRJGQQ+CIDFont+F2"/>
        <w:color w:val="000000"/>
        <w:spacing w:val="2"/>
        <w:sz w:val="24"/>
        <w:szCs w:val="24"/>
      </w:rPr>
      <w:t>002</w:t>
    </w:r>
    <w:r>
      <w:rPr>
        <w:rFonts w:hint="eastAsia" w:ascii="GRJGQQ+CIDFont+F2"/>
        <w:color w:val="000000"/>
        <w:spacing w:val="2"/>
        <w:sz w:val="24"/>
        <w:szCs w:val="24"/>
        <w:lang w:val="en-US" w:eastAsia="zh-CN"/>
      </w:rPr>
      <w:t>BZ</w:t>
    </w:r>
    <w:r>
      <w:rPr>
        <w:rFonts w:ascii="GRJGQQ+CIDFont+F2"/>
        <w:color w:val="000000"/>
        <w:spacing w:val="2"/>
        <w:sz w:val="24"/>
        <w:szCs w:val="24"/>
      </w:rPr>
      <w:t>—201</w:t>
    </w:r>
    <w:r>
      <w:rPr>
        <w:rFonts w:hint="eastAsia" w:ascii="GRJGQQ+CIDFont+F2"/>
        <w:color w:val="000000"/>
        <w:spacing w:val="2"/>
        <w:sz w:val="24"/>
        <w:szCs w:val="24"/>
      </w:rPr>
      <w:t>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91163"/>
    <w:multiLevelType w:val="multilevel"/>
    <w:tmpl w:val="1FC91163"/>
    <w:lvl w:ilvl="0" w:tentative="0">
      <w:start w:val="1"/>
      <w:numFmt w:val="decimal"/>
      <w:pStyle w:val="54"/>
      <w:suff w:val="nothing"/>
      <w:lvlText w:val="%1　"/>
      <w:lvlJc w:val="left"/>
      <w:pPr>
        <w:ind w:left="426" w:firstLine="0"/>
      </w:pPr>
      <w:rPr>
        <w:rFonts w:hint="eastAsia" w:ascii="仿宋_GB2312" w:hAnsi="Times New Roman" w:eastAsia="仿宋_GB2312"/>
        <w:b w:val="0"/>
        <w:i w:val="0"/>
        <w:sz w:val="28"/>
        <w:szCs w:val="28"/>
      </w:rPr>
    </w:lvl>
    <w:lvl w:ilvl="1" w:tentative="0">
      <w:start w:val="1"/>
      <w:numFmt w:val="decimal"/>
      <w:pStyle w:val="52"/>
      <w:suff w:val="nothing"/>
      <w:lvlText w:val="%1.%2　"/>
      <w:lvlJc w:val="left"/>
      <w:pPr>
        <w:ind w:left="709"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55"/>
      <w:suff w:val="nothing"/>
      <w:lvlText w:val="%1.%2.%3　"/>
      <w:lvlJc w:val="left"/>
      <w:pPr>
        <w:ind w:left="851" w:firstLine="0"/>
      </w:pPr>
      <w:rPr>
        <w:rFonts w:hint="eastAsia" w:ascii="黑体" w:hAnsi="Times New Roman" w:eastAsia="黑体"/>
        <w:b w:val="0"/>
        <w:i w:val="0"/>
        <w:sz w:val="21"/>
      </w:rPr>
    </w:lvl>
    <w:lvl w:ilvl="3" w:tentative="0">
      <w:start w:val="1"/>
      <w:numFmt w:val="decimal"/>
      <w:pStyle w:val="56"/>
      <w:suff w:val="nothing"/>
      <w:lvlText w:val="%1.%2.%3.%4　"/>
      <w:lvlJc w:val="left"/>
      <w:pPr>
        <w:ind w:left="462" w:firstLine="0"/>
      </w:pPr>
      <w:rPr>
        <w:rFonts w:hint="eastAsia" w:ascii="黑体" w:hAnsi="Times New Roman" w:eastAsia="黑体"/>
        <w:b w:val="0"/>
        <w:i w:val="0"/>
        <w:sz w:val="21"/>
      </w:rPr>
    </w:lvl>
    <w:lvl w:ilvl="4" w:tentative="0">
      <w:start w:val="1"/>
      <w:numFmt w:val="decimal"/>
      <w:pStyle w:val="57"/>
      <w:suff w:val="nothing"/>
      <w:lvlText w:val="%1.%2.%3.%4.%5　"/>
      <w:lvlJc w:val="left"/>
      <w:pPr>
        <w:ind w:left="462" w:firstLine="0"/>
      </w:pPr>
      <w:rPr>
        <w:rFonts w:hint="eastAsia" w:ascii="黑体" w:hAnsi="Times New Roman" w:eastAsia="黑体"/>
        <w:b w:val="0"/>
        <w:i w:val="0"/>
        <w:sz w:val="21"/>
      </w:rPr>
    </w:lvl>
    <w:lvl w:ilvl="5" w:tentative="0">
      <w:start w:val="1"/>
      <w:numFmt w:val="decimal"/>
      <w:pStyle w:val="58"/>
      <w:suff w:val="nothing"/>
      <w:lvlText w:val="%1.%2.%3.%4.%5.%6　"/>
      <w:lvlJc w:val="left"/>
      <w:pPr>
        <w:ind w:left="462" w:firstLine="0"/>
      </w:pPr>
      <w:rPr>
        <w:rFonts w:hint="eastAsia" w:ascii="黑体" w:hAnsi="Times New Roman" w:eastAsia="黑体"/>
        <w:b w:val="0"/>
        <w:i w:val="0"/>
        <w:sz w:val="21"/>
      </w:rPr>
    </w:lvl>
    <w:lvl w:ilvl="6" w:tentative="0">
      <w:start w:val="1"/>
      <w:numFmt w:val="decimal"/>
      <w:suff w:val="nothing"/>
      <w:lvlText w:val="%1%2.%3.%4.%5.%6.%7　"/>
      <w:lvlJc w:val="left"/>
      <w:pPr>
        <w:ind w:left="462" w:firstLine="0"/>
      </w:pPr>
      <w:rPr>
        <w:rFonts w:hint="eastAsia" w:ascii="黑体" w:hAnsi="Times New Roman" w:eastAsia="黑体"/>
        <w:b w:val="0"/>
        <w:i w:val="0"/>
        <w:sz w:val="21"/>
      </w:rPr>
    </w:lvl>
    <w:lvl w:ilvl="7" w:tentative="0">
      <w:start w:val="1"/>
      <w:numFmt w:val="decimal"/>
      <w:lvlText w:val="%1.%2.%3.%4.%5.%6.%7.%8"/>
      <w:lvlJc w:val="left"/>
      <w:pPr>
        <w:tabs>
          <w:tab w:val="left" w:pos="4813"/>
        </w:tabs>
        <w:ind w:left="4431" w:hanging="1418"/>
      </w:pPr>
    </w:lvl>
    <w:lvl w:ilvl="8" w:tentative="0">
      <w:start w:val="1"/>
      <w:numFmt w:val="decimal"/>
      <w:lvlText w:val="%1.%2.%3.%4.%5.%6.%7.%8.%9"/>
      <w:lvlJc w:val="left"/>
      <w:pPr>
        <w:tabs>
          <w:tab w:val="left" w:pos="5239"/>
        </w:tabs>
        <w:ind w:left="5139" w:hanging="17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hideSpellingError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800"/>
  <w:displayHorizontalDrawingGridEvery w:val="0"/>
  <w:displayVerticalDrawingGridEvery w:val="2"/>
  <w:noPunctuationKerning w:val="1"/>
  <w:characterSpacingControl w:val="doNotCompress"/>
  <w:hdrShapeDefaults>
    <o:shapelayout v:ext="edit">
      <o:idmap v:ext="edit" data="2"/>
    </o:shapelayout>
  </w:hdrShapeDefaults>
  <w:compat>
    <w:balanceSingleByteDoubleByteWidth/>
    <w:useFELayout/>
    <w:compatSetting w:name="compatibilityMode" w:uri="http://schemas.microsoft.com/office/word" w:val="12"/>
  </w:compat>
  <w:rsids>
    <w:rsidRoot w:val="003C25E9"/>
    <w:rsid w:val="00001945"/>
    <w:rsid w:val="00001AE2"/>
    <w:rsid w:val="00007004"/>
    <w:rsid w:val="00007DDE"/>
    <w:rsid w:val="000132F6"/>
    <w:rsid w:val="00014E55"/>
    <w:rsid w:val="00021FF8"/>
    <w:rsid w:val="00034855"/>
    <w:rsid w:val="00046E75"/>
    <w:rsid w:val="000473AE"/>
    <w:rsid w:val="0006576E"/>
    <w:rsid w:val="000658B4"/>
    <w:rsid w:val="000841C9"/>
    <w:rsid w:val="00087211"/>
    <w:rsid w:val="00092771"/>
    <w:rsid w:val="000955E9"/>
    <w:rsid w:val="00096391"/>
    <w:rsid w:val="00096B95"/>
    <w:rsid w:val="000A0C7E"/>
    <w:rsid w:val="000A1F49"/>
    <w:rsid w:val="000A5664"/>
    <w:rsid w:val="000B4813"/>
    <w:rsid w:val="000B66A1"/>
    <w:rsid w:val="000D1C66"/>
    <w:rsid w:val="000D2E58"/>
    <w:rsid w:val="000D3DCC"/>
    <w:rsid w:val="000E4777"/>
    <w:rsid w:val="000F0C78"/>
    <w:rsid w:val="000F13F8"/>
    <w:rsid w:val="00101FD0"/>
    <w:rsid w:val="001028F0"/>
    <w:rsid w:val="00103522"/>
    <w:rsid w:val="00107B6A"/>
    <w:rsid w:val="00110799"/>
    <w:rsid w:val="00120C59"/>
    <w:rsid w:val="00121DDF"/>
    <w:rsid w:val="001246F9"/>
    <w:rsid w:val="00133B0A"/>
    <w:rsid w:val="001511F8"/>
    <w:rsid w:val="001550BF"/>
    <w:rsid w:val="00164F4F"/>
    <w:rsid w:val="0016543D"/>
    <w:rsid w:val="00165E9F"/>
    <w:rsid w:val="00166714"/>
    <w:rsid w:val="001706A7"/>
    <w:rsid w:val="001734B4"/>
    <w:rsid w:val="0017519B"/>
    <w:rsid w:val="00184885"/>
    <w:rsid w:val="001875FA"/>
    <w:rsid w:val="00187793"/>
    <w:rsid w:val="00187E48"/>
    <w:rsid w:val="0019009B"/>
    <w:rsid w:val="001905D7"/>
    <w:rsid w:val="00191FC1"/>
    <w:rsid w:val="00192B2E"/>
    <w:rsid w:val="00197544"/>
    <w:rsid w:val="001975A9"/>
    <w:rsid w:val="0019760C"/>
    <w:rsid w:val="001A08FE"/>
    <w:rsid w:val="001A532D"/>
    <w:rsid w:val="001A53E7"/>
    <w:rsid w:val="001A5BDD"/>
    <w:rsid w:val="001A5C81"/>
    <w:rsid w:val="001B1DE5"/>
    <w:rsid w:val="001B4BBC"/>
    <w:rsid w:val="001C1E6D"/>
    <w:rsid w:val="001D3251"/>
    <w:rsid w:val="001D4404"/>
    <w:rsid w:val="001E1850"/>
    <w:rsid w:val="001E2EAC"/>
    <w:rsid w:val="001E2F04"/>
    <w:rsid w:val="001E4702"/>
    <w:rsid w:val="001E5BF7"/>
    <w:rsid w:val="001E68A2"/>
    <w:rsid w:val="001E70E6"/>
    <w:rsid w:val="001F2997"/>
    <w:rsid w:val="001F31A6"/>
    <w:rsid w:val="001F3869"/>
    <w:rsid w:val="001F3C00"/>
    <w:rsid w:val="001F5994"/>
    <w:rsid w:val="00201AD6"/>
    <w:rsid w:val="00205C7F"/>
    <w:rsid w:val="0021020C"/>
    <w:rsid w:val="00215BDC"/>
    <w:rsid w:val="00216C65"/>
    <w:rsid w:val="0021752F"/>
    <w:rsid w:val="00220C76"/>
    <w:rsid w:val="00220CF6"/>
    <w:rsid w:val="00225CD2"/>
    <w:rsid w:val="002329F4"/>
    <w:rsid w:val="00232C73"/>
    <w:rsid w:val="0024504F"/>
    <w:rsid w:val="00246640"/>
    <w:rsid w:val="00247416"/>
    <w:rsid w:val="00255A98"/>
    <w:rsid w:val="00256089"/>
    <w:rsid w:val="00261BB7"/>
    <w:rsid w:val="00267107"/>
    <w:rsid w:val="00273B0F"/>
    <w:rsid w:val="00274F00"/>
    <w:rsid w:val="00287F6E"/>
    <w:rsid w:val="00293327"/>
    <w:rsid w:val="0029439C"/>
    <w:rsid w:val="0029698C"/>
    <w:rsid w:val="002B244D"/>
    <w:rsid w:val="002B33FE"/>
    <w:rsid w:val="002C1476"/>
    <w:rsid w:val="002C23C6"/>
    <w:rsid w:val="002E4D91"/>
    <w:rsid w:val="002E5E26"/>
    <w:rsid w:val="002F29A0"/>
    <w:rsid w:val="002F667F"/>
    <w:rsid w:val="002F7AEA"/>
    <w:rsid w:val="002F7C4D"/>
    <w:rsid w:val="00301102"/>
    <w:rsid w:val="003017E4"/>
    <w:rsid w:val="00305CCC"/>
    <w:rsid w:val="00307AEF"/>
    <w:rsid w:val="0031034C"/>
    <w:rsid w:val="0031264F"/>
    <w:rsid w:val="00314896"/>
    <w:rsid w:val="0032176B"/>
    <w:rsid w:val="0032242E"/>
    <w:rsid w:val="003308F5"/>
    <w:rsid w:val="00331565"/>
    <w:rsid w:val="00331E3A"/>
    <w:rsid w:val="00335779"/>
    <w:rsid w:val="00342CCC"/>
    <w:rsid w:val="003505FB"/>
    <w:rsid w:val="00360F24"/>
    <w:rsid w:val="003661E4"/>
    <w:rsid w:val="0037065D"/>
    <w:rsid w:val="0037306C"/>
    <w:rsid w:val="00373E24"/>
    <w:rsid w:val="003766C1"/>
    <w:rsid w:val="00387486"/>
    <w:rsid w:val="00393C45"/>
    <w:rsid w:val="003A3F72"/>
    <w:rsid w:val="003A3FE5"/>
    <w:rsid w:val="003A4308"/>
    <w:rsid w:val="003A7C64"/>
    <w:rsid w:val="003B096D"/>
    <w:rsid w:val="003B42FE"/>
    <w:rsid w:val="003B4ED9"/>
    <w:rsid w:val="003C11E1"/>
    <w:rsid w:val="003C25E9"/>
    <w:rsid w:val="003D2C58"/>
    <w:rsid w:val="003E197E"/>
    <w:rsid w:val="003E1CE8"/>
    <w:rsid w:val="003F2F18"/>
    <w:rsid w:val="003F629C"/>
    <w:rsid w:val="003F7EE8"/>
    <w:rsid w:val="004151B6"/>
    <w:rsid w:val="00421961"/>
    <w:rsid w:val="0042199F"/>
    <w:rsid w:val="004229BA"/>
    <w:rsid w:val="004246A2"/>
    <w:rsid w:val="00426EDB"/>
    <w:rsid w:val="00427DA5"/>
    <w:rsid w:val="0043051F"/>
    <w:rsid w:val="0043065E"/>
    <w:rsid w:val="004344CC"/>
    <w:rsid w:val="00435C67"/>
    <w:rsid w:val="004378EA"/>
    <w:rsid w:val="00437D01"/>
    <w:rsid w:val="004402BC"/>
    <w:rsid w:val="00441128"/>
    <w:rsid w:val="00442CF7"/>
    <w:rsid w:val="00443E85"/>
    <w:rsid w:val="004456B0"/>
    <w:rsid w:val="00446250"/>
    <w:rsid w:val="0046091F"/>
    <w:rsid w:val="00460D7D"/>
    <w:rsid w:val="00464F9C"/>
    <w:rsid w:val="00473B57"/>
    <w:rsid w:val="00473B99"/>
    <w:rsid w:val="00481CB9"/>
    <w:rsid w:val="00487467"/>
    <w:rsid w:val="00491E82"/>
    <w:rsid w:val="0049234E"/>
    <w:rsid w:val="004A05D9"/>
    <w:rsid w:val="004A1129"/>
    <w:rsid w:val="004A5493"/>
    <w:rsid w:val="004B01FB"/>
    <w:rsid w:val="004B0BA6"/>
    <w:rsid w:val="004C3C1A"/>
    <w:rsid w:val="004D01EC"/>
    <w:rsid w:val="004D10BB"/>
    <w:rsid w:val="004D2019"/>
    <w:rsid w:val="004D3BD8"/>
    <w:rsid w:val="004D625D"/>
    <w:rsid w:val="004D7392"/>
    <w:rsid w:val="004E54B2"/>
    <w:rsid w:val="004E798E"/>
    <w:rsid w:val="004F0D46"/>
    <w:rsid w:val="004F1A43"/>
    <w:rsid w:val="004F2AF4"/>
    <w:rsid w:val="004F53F8"/>
    <w:rsid w:val="004F6E46"/>
    <w:rsid w:val="004F7B67"/>
    <w:rsid w:val="0050073B"/>
    <w:rsid w:val="00511635"/>
    <w:rsid w:val="00513820"/>
    <w:rsid w:val="005228C3"/>
    <w:rsid w:val="00523F27"/>
    <w:rsid w:val="00531D8F"/>
    <w:rsid w:val="00532532"/>
    <w:rsid w:val="00535448"/>
    <w:rsid w:val="0054052F"/>
    <w:rsid w:val="00545988"/>
    <w:rsid w:val="00546A74"/>
    <w:rsid w:val="0055218F"/>
    <w:rsid w:val="00555288"/>
    <w:rsid w:val="00555DC8"/>
    <w:rsid w:val="00560C11"/>
    <w:rsid w:val="00564757"/>
    <w:rsid w:val="0058482C"/>
    <w:rsid w:val="00595DB3"/>
    <w:rsid w:val="005A7CF6"/>
    <w:rsid w:val="005B1AE0"/>
    <w:rsid w:val="005B20A4"/>
    <w:rsid w:val="005B3CF6"/>
    <w:rsid w:val="005C6656"/>
    <w:rsid w:val="005C7106"/>
    <w:rsid w:val="005D2536"/>
    <w:rsid w:val="005D3528"/>
    <w:rsid w:val="005E4D47"/>
    <w:rsid w:val="005E57FC"/>
    <w:rsid w:val="005F0C19"/>
    <w:rsid w:val="005F5C51"/>
    <w:rsid w:val="005F604A"/>
    <w:rsid w:val="005F7927"/>
    <w:rsid w:val="005F7ABD"/>
    <w:rsid w:val="00603F4C"/>
    <w:rsid w:val="00604735"/>
    <w:rsid w:val="00612A6A"/>
    <w:rsid w:val="00614343"/>
    <w:rsid w:val="00615601"/>
    <w:rsid w:val="006218E8"/>
    <w:rsid w:val="00621F3F"/>
    <w:rsid w:val="00622BDF"/>
    <w:rsid w:val="00623A2C"/>
    <w:rsid w:val="006350D4"/>
    <w:rsid w:val="00637A9E"/>
    <w:rsid w:val="006409FE"/>
    <w:rsid w:val="00646AA5"/>
    <w:rsid w:val="00653B6C"/>
    <w:rsid w:val="0065542D"/>
    <w:rsid w:val="006567A2"/>
    <w:rsid w:val="006569FD"/>
    <w:rsid w:val="006573A1"/>
    <w:rsid w:val="00660C46"/>
    <w:rsid w:val="00663831"/>
    <w:rsid w:val="006658A7"/>
    <w:rsid w:val="00666B17"/>
    <w:rsid w:val="00667518"/>
    <w:rsid w:val="006708EC"/>
    <w:rsid w:val="00675DF5"/>
    <w:rsid w:val="00680CCE"/>
    <w:rsid w:val="00684746"/>
    <w:rsid w:val="006857A3"/>
    <w:rsid w:val="006A4160"/>
    <w:rsid w:val="006A7D3E"/>
    <w:rsid w:val="006C2BB5"/>
    <w:rsid w:val="006C59A9"/>
    <w:rsid w:val="006D5520"/>
    <w:rsid w:val="006D6B8F"/>
    <w:rsid w:val="006E261C"/>
    <w:rsid w:val="006E678C"/>
    <w:rsid w:val="006F34D0"/>
    <w:rsid w:val="006F584B"/>
    <w:rsid w:val="006F7C08"/>
    <w:rsid w:val="006F7F97"/>
    <w:rsid w:val="00712A62"/>
    <w:rsid w:val="00712B82"/>
    <w:rsid w:val="00714D09"/>
    <w:rsid w:val="0071788A"/>
    <w:rsid w:val="007217A4"/>
    <w:rsid w:val="00721E7B"/>
    <w:rsid w:val="00724038"/>
    <w:rsid w:val="00732DEC"/>
    <w:rsid w:val="00734A18"/>
    <w:rsid w:val="00741022"/>
    <w:rsid w:val="007447FE"/>
    <w:rsid w:val="00745DEF"/>
    <w:rsid w:val="00746A69"/>
    <w:rsid w:val="007534FE"/>
    <w:rsid w:val="00753DF6"/>
    <w:rsid w:val="007540EF"/>
    <w:rsid w:val="007552A7"/>
    <w:rsid w:val="00755F1D"/>
    <w:rsid w:val="0075619E"/>
    <w:rsid w:val="00762A00"/>
    <w:rsid w:val="007630C8"/>
    <w:rsid w:val="007661C1"/>
    <w:rsid w:val="00766BAB"/>
    <w:rsid w:val="007674E4"/>
    <w:rsid w:val="007744FB"/>
    <w:rsid w:val="00774A91"/>
    <w:rsid w:val="00780CC6"/>
    <w:rsid w:val="00785589"/>
    <w:rsid w:val="00787AA6"/>
    <w:rsid w:val="007918F7"/>
    <w:rsid w:val="00793C49"/>
    <w:rsid w:val="007A248F"/>
    <w:rsid w:val="007A3E20"/>
    <w:rsid w:val="007A49BE"/>
    <w:rsid w:val="007A785A"/>
    <w:rsid w:val="007B578C"/>
    <w:rsid w:val="007B7D4B"/>
    <w:rsid w:val="007C09B6"/>
    <w:rsid w:val="007C1569"/>
    <w:rsid w:val="007D713A"/>
    <w:rsid w:val="007E06E6"/>
    <w:rsid w:val="007E1C30"/>
    <w:rsid w:val="007E2667"/>
    <w:rsid w:val="007E57C9"/>
    <w:rsid w:val="007F01CA"/>
    <w:rsid w:val="007F070C"/>
    <w:rsid w:val="007F0759"/>
    <w:rsid w:val="007F358D"/>
    <w:rsid w:val="007F4DD0"/>
    <w:rsid w:val="00800688"/>
    <w:rsid w:val="00800EE6"/>
    <w:rsid w:val="00806BB7"/>
    <w:rsid w:val="008124B4"/>
    <w:rsid w:val="00812DBB"/>
    <w:rsid w:val="0081460D"/>
    <w:rsid w:val="0081694E"/>
    <w:rsid w:val="00817525"/>
    <w:rsid w:val="00820B8F"/>
    <w:rsid w:val="008246E5"/>
    <w:rsid w:val="00825B10"/>
    <w:rsid w:val="008261F6"/>
    <w:rsid w:val="008307E7"/>
    <w:rsid w:val="008309B7"/>
    <w:rsid w:val="00834AC1"/>
    <w:rsid w:val="00837872"/>
    <w:rsid w:val="00840DC8"/>
    <w:rsid w:val="00840E2E"/>
    <w:rsid w:val="008436A6"/>
    <w:rsid w:val="00850284"/>
    <w:rsid w:val="00855E92"/>
    <w:rsid w:val="008618DF"/>
    <w:rsid w:val="00862BF7"/>
    <w:rsid w:val="00864265"/>
    <w:rsid w:val="00867E30"/>
    <w:rsid w:val="00872B3D"/>
    <w:rsid w:val="00873169"/>
    <w:rsid w:val="00873831"/>
    <w:rsid w:val="00881317"/>
    <w:rsid w:val="00887A95"/>
    <w:rsid w:val="008930BD"/>
    <w:rsid w:val="00893834"/>
    <w:rsid w:val="00895709"/>
    <w:rsid w:val="00895B4A"/>
    <w:rsid w:val="00896C6D"/>
    <w:rsid w:val="00896CDB"/>
    <w:rsid w:val="00897521"/>
    <w:rsid w:val="008A0B54"/>
    <w:rsid w:val="008A60C9"/>
    <w:rsid w:val="008A79C2"/>
    <w:rsid w:val="008A7D56"/>
    <w:rsid w:val="008C5A07"/>
    <w:rsid w:val="008C6E29"/>
    <w:rsid w:val="008D0323"/>
    <w:rsid w:val="008D4E0F"/>
    <w:rsid w:val="008E3268"/>
    <w:rsid w:val="008E5A8F"/>
    <w:rsid w:val="008F500A"/>
    <w:rsid w:val="008F78C5"/>
    <w:rsid w:val="0090235A"/>
    <w:rsid w:val="009029B7"/>
    <w:rsid w:val="00903A91"/>
    <w:rsid w:val="009115A1"/>
    <w:rsid w:val="00916B76"/>
    <w:rsid w:val="009236A9"/>
    <w:rsid w:val="00924B10"/>
    <w:rsid w:val="00926920"/>
    <w:rsid w:val="00927BEB"/>
    <w:rsid w:val="00942D00"/>
    <w:rsid w:val="00950019"/>
    <w:rsid w:val="009503F4"/>
    <w:rsid w:val="00950EA7"/>
    <w:rsid w:val="00951AFA"/>
    <w:rsid w:val="00951C77"/>
    <w:rsid w:val="00951D19"/>
    <w:rsid w:val="0095540E"/>
    <w:rsid w:val="0095613D"/>
    <w:rsid w:val="00960ED1"/>
    <w:rsid w:val="00961007"/>
    <w:rsid w:val="00964E2D"/>
    <w:rsid w:val="00974310"/>
    <w:rsid w:val="0098301A"/>
    <w:rsid w:val="0098489E"/>
    <w:rsid w:val="00991C24"/>
    <w:rsid w:val="00992668"/>
    <w:rsid w:val="00993CFF"/>
    <w:rsid w:val="00995F58"/>
    <w:rsid w:val="00997449"/>
    <w:rsid w:val="009B18EA"/>
    <w:rsid w:val="009C1908"/>
    <w:rsid w:val="009C7D2F"/>
    <w:rsid w:val="009D0107"/>
    <w:rsid w:val="009D27ED"/>
    <w:rsid w:val="009D3B90"/>
    <w:rsid w:val="009D53DE"/>
    <w:rsid w:val="009E0562"/>
    <w:rsid w:val="009E29D3"/>
    <w:rsid w:val="009E3AF8"/>
    <w:rsid w:val="009F319B"/>
    <w:rsid w:val="009F3354"/>
    <w:rsid w:val="009F37A2"/>
    <w:rsid w:val="00A048B5"/>
    <w:rsid w:val="00A06152"/>
    <w:rsid w:val="00A20686"/>
    <w:rsid w:val="00A20CD7"/>
    <w:rsid w:val="00A21CC9"/>
    <w:rsid w:val="00A2535D"/>
    <w:rsid w:val="00A25E52"/>
    <w:rsid w:val="00A27D2A"/>
    <w:rsid w:val="00A32D7E"/>
    <w:rsid w:val="00A33948"/>
    <w:rsid w:val="00A34CB4"/>
    <w:rsid w:val="00A34DBA"/>
    <w:rsid w:val="00A35D00"/>
    <w:rsid w:val="00A41480"/>
    <w:rsid w:val="00A4639A"/>
    <w:rsid w:val="00A47401"/>
    <w:rsid w:val="00A50250"/>
    <w:rsid w:val="00A533BB"/>
    <w:rsid w:val="00A569D2"/>
    <w:rsid w:val="00A62483"/>
    <w:rsid w:val="00A6703B"/>
    <w:rsid w:val="00A67853"/>
    <w:rsid w:val="00A71045"/>
    <w:rsid w:val="00A77E35"/>
    <w:rsid w:val="00A83907"/>
    <w:rsid w:val="00A84EC6"/>
    <w:rsid w:val="00A86E7D"/>
    <w:rsid w:val="00A8708E"/>
    <w:rsid w:val="00A93653"/>
    <w:rsid w:val="00A937DC"/>
    <w:rsid w:val="00A938E3"/>
    <w:rsid w:val="00AA08EE"/>
    <w:rsid w:val="00AA1AE4"/>
    <w:rsid w:val="00AB4941"/>
    <w:rsid w:val="00AB5088"/>
    <w:rsid w:val="00AC4ADE"/>
    <w:rsid w:val="00AD0EE9"/>
    <w:rsid w:val="00AE19CC"/>
    <w:rsid w:val="00AE38F1"/>
    <w:rsid w:val="00AE391B"/>
    <w:rsid w:val="00AF28D2"/>
    <w:rsid w:val="00B00FBA"/>
    <w:rsid w:val="00B0636C"/>
    <w:rsid w:val="00B077B5"/>
    <w:rsid w:val="00B13BDA"/>
    <w:rsid w:val="00B16CAD"/>
    <w:rsid w:val="00B207F6"/>
    <w:rsid w:val="00B23852"/>
    <w:rsid w:val="00B2794A"/>
    <w:rsid w:val="00B34A3E"/>
    <w:rsid w:val="00B374E1"/>
    <w:rsid w:val="00B42103"/>
    <w:rsid w:val="00B569F3"/>
    <w:rsid w:val="00B56B16"/>
    <w:rsid w:val="00B67925"/>
    <w:rsid w:val="00B7070B"/>
    <w:rsid w:val="00B729D1"/>
    <w:rsid w:val="00B803CD"/>
    <w:rsid w:val="00B8080D"/>
    <w:rsid w:val="00B80B33"/>
    <w:rsid w:val="00B81078"/>
    <w:rsid w:val="00B97006"/>
    <w:rsid w:val="00BA1687"/>
    <w:rsid w:val="00BA5EA9"/>
    <w:rsid w:val="00BB0850"/>
    <w:rsid w:val="00BB1332"/>
    <w:rsid w:val="00BB30E0"/>
    <w:rsid w:val="00BB4C11"/>
    <w:rsid w:val="00BB577E"/>
    <w:rsid w:val="00BC03F8"/>
    <w:rsid w:val="00BC3159"/>
    <w:rsid w:val="00BC3A2D"/>
    <w:rsid w:val="00BC591B"/>
    <w:rsid w:val="00BC6AB3"/>
    <w:rsid w:val="00BC7255"/>
    <w:rsid w:val="00BD4DD2"/>
    <w:rsid w:val="00BE1670"/>
    <w:rsid w:val="00BE747A"/>
    <w:rsid w:val="00BF27CC"/>
    <w:rsid w:val="00C14665"/>
    <w:rsid w:val="00C31F1A"/>
    <w:rsid w:val="00C320BF"/>
    <w:rsid w:val="00C32265"/>
    <w:rsid w:val="00C32A05"/>
    <w:rsid w:val="00C5084C"/>
    <w:rsid w:val="00C5268B"/>
    <w:rsid w:val="00C53070"/>
    <w:rsid w:val="00C62091"/>
    <w:rsid w:val="00C648D5"/>
    <w:rsid w:val="00C73417"/>
    <w:rsid w:val="00C74E4D"/>
    <w:rsid w:val="00C829F2"/>
    <w:rsid w:val="00C834D3"/>
    <w:rsid w:val="00C97145"/>
    <w:rsid w:val="00CA1016"/>
    <w:rsid w:val="00CA1B2D"/>
    <w:rsid w:val="00CA2ED6"/>
    <w:rsid w:val="00CA4828"/>
    <w:rsid w:val="00CB7335"/>
    <w:rsid w:val="00CC0F81"/>
    <w:rsid w:val="00CC105C"/>
    <w:rsid w:val="00CC1E23"/>
    <w:rsid w:val="00CC2A0A"/>
    <w:rsid w:val="00CC35E3"/>
    <w:rsid w:val="00CC4448"/>
    <w:rsid w:val="00CC5424"/>
    <w:rsid w:val="00CC7C20"/>
    <w:rsid w:val="00CD2B9C"/>
    <w:rsid w:val="00CE0BD0"/>
    <w:rsid w:val="00CE3A0D"/>
    <w:rsid w:val="00CE552D"/>
    <w:rsid w:val="00CE6BCB"/>
    <w:rsid w:val="00CF4E84"/>
    <w:rsid w:val="00D0060A"/>
    <w:rsid w:val="00D00F99"/>
    <w:rsid w:val="00D11D9A"/>
    <w:rsid w:val="00D1279D"/>
    <w:rsid w:val="00D21094"/>
    <w:rsid w:val="00D21809"/>
    <w:rsid w:val="00D3064A"/>
    <w:rsid w:val="00D3073A"/>
    <w:rsid w:val="00D35A3F"/>
    <w:rsid w:val="00D35EEF"/>
    <w:rsid w:val="00D452DC"/>
    <w:rsid w:val="00D45F6C"/>
    <w:rsid w:val="00D56343"/>
    <w:rsid w:val="00D62469"/>
    <w:rsid w:val="00D6677D"/>
    <w:rsid w:val="00D67236"/>
    <w:rsid w:val="00D67E31"/>
    <w:rsid w:val="00D755F2"/>
    <w:rsid w:val="00D75DDF"/>
    <w:rsid w:val="00D87206"/>
    <w:rsid w:val="00D8760F"/>
    <w:rsid w:val="00D92B50"/>
    <w:rsid w:val="00D94B1D"/>
    <w:rsid w:val="00D9532A"/>
    <w:rsid w:val="00D97953"/>
    <w:rsid w:val="00DA01DD"/>
    <w:rsid w:val="00DA032D"/>
    <w:rsid w:val="00DA1127"/>
    <w:rsid w:val="00DA5B1A"/>
    <w:rsid w:val="00DB274F"/>
    <w:rsid w:val="00DB2E40"/>
    <w:rsid w:val="00DB6DAF"/>
    <w:rsid w:val="00DC00C1"/>
    <w:rsid w:val="00DD2951"/>
    <w:rsid w:val="00DD2BC3"/>
    <w:rsid w:val="00DD343E"/>
    <w:rsid w:val="00DE2DEC"/>
    <w:rsid w:val="00DE7167"/>
    <w:rsid w:val="00DF4F8B"/>
    <w:rsid w:val="00DF5832"/>
    <w:rsid w:val="00DF6DE9"/>
    <w:rsid w:val="00E0186D"/>
    <w:rsid w:val="00E01C96"/>
    <w:rsid w:val="00E02310"/>
    <w:rsid w:val="00E05B06"/>
    <w:rsid w:val="00E106DB"/>
    <w:rsid w:val="00E154CF"/>
    <w:rsid w:val="00E23A4B"/>
    <w:rsid w:val="00E34494"/>
    <w:rsid w:val="00E40090"/>
    <w:rsid w:val="00E40721"/>
    <w:rsid w:val="00E41543"/>
    <w:rsid w:val="00E5201D"/>
    <w:rsid w:val="00E52AE3"/>
    <w:rsid w:val="00E6053A"/>
    <w:rsid w:val="00E62692"/>
    <w:rsid w:val="00E7427B"/>
    <w:rsid w:val="00E75B2F"/>
    <w:rsid w:val="00E76B80"/>
    <w:rsid w:val="00E80960"/>
    <w:rsid w:val="00E83E7C"/>
    <w:rsid w:val="00E84575"/>
    <w:rsid w:val="00E875A2"/>
    <w:rsid w:val="00E878AB"/>
    <w:rsid w:val="00E90DE6"/>
    <w:rsid w:val="00E91A9C"/>
    <w:rsid w:val="00EA0206"/>
    <w:rsid w:val="00EA0596"/>
    <w:rsid w:val="00EA66DB"/>
    <w:rsid w:val="00EB14A2"/>
    <w:rsid w:val="00EB4D94"/>
    <w:rsid w:val="00EB642F"/>
    <w:rsid w:val="00EB7458"/>
    <w:rsid w:val="00EB7F79"/>
    <w:rsid w:val="00EC3B37"/>
    <w:rsid w:val="00EC5E31"/>
    <w:rsid w:val="00EC6DE2"/>
    <w:rsid w:val="00EC7588"/>
    <w:rsid w:val="00ED1D4F"/>
    <w:rsid w:val="00ED6C06"/>
    <w:rsid w:val="00ED70D5"/>
    <w:rsid w:val="00EE1FDC"/>
    <w:rsid w:val="00EE3B6E"/>
    <w:rsid w:val="00EF00CD"/>
    <w:rsid w:val="00EF78A7"/>
    <w:rsid w:val="00F00DD2"/>
    <w:rsid w:val="00F02965"/>
    <w:rsid w:val="00F0316D"/>
    <w:rsid w:val="00F04D16"/>
    <w:rsid w:val="00F0541D"/>
    <w:rsid w:val="00F10481"/>
    <w:rsid w:val="00F15978"/>
    <w:rsid w:val="00F17773"/>
    <w:rsid w:val="00F2081B"/>
    <w:rsid w:val="00F30D4B"/>
    <w:rsid w:val="00F313A7"/>
    <w:rsid w:val="00F3172D"/>
    <w:rsid w:val="00F35055"/>
    <w:rsid w:val="00F367AD"/>
    <w:rsid w:val="00F37917"/>
    <w:rsid w:val="00F4196D"/>
    <w:rsid w:val="00F42585"/>
    <w:rsid w:val="00F452A4"/>
    <w:rsid w:val="00F50D0D"/>
    <w:rsid w:val="00F51290"/>
    <w:rsid w:val="00F5151A"/>
    <w:rsid w:val="00F57ADA"/>
    <w:rsid w:val="00F6574F"/>
    <w:rsid w:val="00F66849"/>
    <w:rsid w:val="00F67B85"/>
    <w:rsid w:val="00F73E8A"/>
    <w:rsid w:val="00F741B4"/>
    <w:rsid w:val="00F7474F"/>
    <w:rsid w:val="00F83DF5"/>
    <w:rsid w:val="00F8455B"/>
    <w:rsid w:val="00F87608"/>
    <w:rsid w:val="00F9082C"/>
    <w:rsid w:val="00F90FE4"/>
    <w:rsid w:val="00F94217"/>
    <w:rsid w:val="00FA05FF"/>
    <w:rsid w:val="00FA123C"/>
    <w:rsid w:val="00FA7870"/>
    <w:rsid w:val="00FB6861"/>
    <w:rsid w:val="00FC6CE1"/>
    <w:rsid w:val="00FD080F"/>
    <w:rsid w:val="00FD739C"/>
    <w:rsid w:val="00FD7E57"/>
    <w:rsid w:val="00FE4B09"/>
    <w:rsid w:val="00FE515A"/>
    <w:rsid w:val="00FE5B1F"/>
    <w:rsid w:val="00FE5C4D"/>
    <w:rsid w:val="00FF0E15"/>
    <w:rsid w:val="00FF1D5F"/>
    <w:rsid w:val="00FF3CE9"/>
    <w:rsid w:val="00FF7E69"/>
    <w:rsid w:val="03C92369"/>
    <w:rsid w:val="0B3D71D3"/>
    <w:rsid w:val="12F74A64"/>
    <w:rsid w:val="141B0B5C"/>
    <w:rsid w:val="144D7458"/>
    <w:rsid w:val="180749F4"/>
    <w:rsid w:val="192C447A"/>
    <w:rsid w:val="1A66536E"/>
    <w:rsid w:val="1A8D5D8D"/>
    <w:rsid w:val="1ACB6759"/>
    <w:rsid w:val="1AEE40BA"/>
    <w:rsid w:val="1F0A48CB"/>
    <w:rsid w:val="20C17652"/>
    <w:rsid w:val="219C504F"/>
    <w:rsid w:val="21CA2511"/>
    <w:rsid w:val="2496131A"/>
    <w:rsid w:val="25FB437B"/>
    <w:rsid w:val="28182608"/>
    <w:rsid w:val="291D7707"/>
    <w:rsid w:val="2BFE4A7E"/>
    <w:rsid w:val="30BD3F27"/>
    <w:rsid w:val="32F11596"/>
    <w:rsid w:val="367D1ED8"/>
    <w:rsid w:val="3AB41541"/>
    <w:rsid w:val="40B618E5"/>
    <w:rsid w:val="4310635D"/>
    <w:rsid w:val="43A944A0"/>
    <w:rsid w:val="46CA411E"/>
    <w:rsid w:val="517D52D2"/>
    <w:rsid w:val="52FD61A2"/>
    <w:rsid w:val="58441C07"/>
    <w:rsid w:val="59214361"/>
    <w:rsid w:val="5B6F0CDA"/>
    <w:rsid w:val="5E3A6F35"/>
    <w:rsid w:val="664A5AEB"/>
    <w:rsid w:val="6C8A07E8"/>
    <w:rsid w:val="6E700CE6"/>
    <w:rsid w:val="6EEA67D7"/>
    <w:rsid w:val="724D707B"/>
    <w:rsid w:val="76C41047"/>
  </w:rsids>
  <m:mathPr>
    <m:mathFont m:val="Cambria Math"/>
    <m:brkBin m:val="before"/>
    <m:brkBinSub m:val="--"/>
    <m:smallFrac m:val="1"/>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10" w:semiHidden="0" w:name="heading 4"/>
    <w:lsdException w:qFormat="1" w:unhideWhenUsed="0" w:uiPriority="11" w:semiHidden="0" w:name="heading 5"/>
    <w:lsdException w:qFormat="1" w:unhideWhenUsed="0" w:uiPriority="12" w:semiHidden="0" w:name="heading 6"/>
    <w:lsdException w:qFormat="1" w:unhideWhenUsed="0" w:uiPriority="13" w:semiHidden="0" w:name="heading 7"/>
    <w:lsdException w:qFormat="1" w:unhideWhenUsed="0" w:uiPriority="14" w:semiHidden="0" w:name="heading 8"/>
    <w:lsdException w:qFormat="1" w:unhideWhenUsed="0" w:uiPriority="15"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0" w:semiHidden="0" w:name="toc 1"/>
    <w:lsdException w:qFormat="1" w:uiPriority="0" w:semiHidden="0" w:name="toc 2"/>
    <w:lsdException w:qFormat="1" w:uiPriority="30" w:semiHidden="0" w:name="toc 3"/>
    <w:lsdException w:qFormat="1" w:uiPriority="31" w:semiHidden="0" w:name="toc 4"/>
    <w:lsdException w:qFormat="1" w:uiPriority="32" w:semiHidden="0" w:name="toc 5"/>
    <w:lsdException w:qFormat="1" w:uiPriority="33" w:semiHidden="0" w:name="toc 6"/>
    <w:lsdException w:qFormat="1" w:uiPriority="34" w:semiHidden="0" w:name="toc 7"/>
    <w:lsdException w:qFormat="1" w:uiPriority="35" w:semiHidden="0" w:name="toc 8"/>
    <w:lsdException w:qFormat="1" w:uiPriority="36" w:semiHidden="0" w:name="toc 9"/>
    <w:lsdException w:qFormat="1" w:unhideWhenUsed="0" w:uiPriority="0" w:semiHidden="0" w:name="Normal Indent"/>
    <w:lsdException w:uiPriority="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6" w:semiHidden="0" w:name="Subtitle"/>
    <w:lsdException w:unhideWhenUsed="0" w:uiPriority="0" w:semiHidden="0" w:name="Salutation"/>
    <w:lsdException w:qFormat="1" w:uiPriority="99"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99" w:semiHidden="0" w:name="Strong"/>
    <w:lsdException w:qFormat="1" w:unhideWhenUsed="0" w:uiPriority="18" w:semiHidden="0" w:name="Emphasis"/>
    <w:lsdException w:uiPriority="0" w:name="Document Map"/>
    <w:lsdException w:qFormat="1"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1" w:semiHidden="0" w:name="Quote"/>
    <w:lsdException w:qFormat="1" w:unhideWhenUsed="0" w:uiPriority="22"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jc w:val="both"/>
    </w:pPr>
    <w:rPr>
      <w:rFonts w:asciiTheme="minorHAnsi" w:hAnsiTheme="minorHAnsi" w:eastAsiaTheme="minorEastAsia" w:cstheme="minorBidi"/>
      <w:sz w:val="21"/>
      <w:szCs w:val="21"/>
      <w:lang w:val="en-US" w:eastAsia="zh-CN" w:bidi="ar-SA"/>
    </w:rPr>
  </w:style>
  <w:style w:type="paragraph" w:styleId="2">
    <w:name w:val="heading 1"/>
    <w:next w:val="1"/>
    <w:link w:val="62"/>
    <w:qFormat/>
    <w:uiPriority w:val="0"/>
    <w:pPr>
      <w:jc w:val="both"/>
      <w:outlineLvl w:val="0"/>
    </w:pPr>
    <w:rPr>
      <w:rFonts w:asciiTheme="minorHAnsi" w:hAnsiTheme="minorHAnsi" w:eastAsiaTheme="minorEastAsia" w:cstheme="minorBidi"/>
      <w:sz w:val="28"/>
      <w:szCs w:val="28"/>
      <w:lang w:val="en-US" w:eastAsia="zh-CN" w:bidi="ar-SA"/>
    </w:rPr>
  </w:style>
  <w:style w:type="paragraph" w:styleId="3">
    <w:name w:val="heading 2"/>
    <w:next w:val="1"/>
    <w:qFormat/>
    <w:uiPriority w:val="0"/>
    <w:pPr>
      <w:jc w:val="both"/>
      <w:outlineLvl w:val="1"/>
    </w:pPr>
    <w:rPr>
      <w:rFonts w:asciiTheme="minorHAnsi" w:hAnsiTheme="minorHAnsi" w:eastAsiaTheme="minorEastAsia" w:cstheme="minorBidi"/>
      <w:sz w:val="21"/>
      <w:szCs w:val="21"/>
      <w:lang w:val="en-US" w:eastAsia="zh-CN" w:bidi="ar-SA"/>
    </w:rPr>
  </w:style>
  <w:style w:type="paragraph" w:styleId="4">
    <w:name w:val="heading 3"/>
    <w:next w:val="1"/>
    <w:link w:val="63"/>
    <w:qFormat/>
    <w:uiPriority w:val="9"/>
    <w:pPr>
      <w:ind w:left="1000" w:hanging="400"/>
      <w:jc w:val="both"/>
      <w:outlineLvl w:val="2"/>
    </w:pPr>
    <w:rPr>
      <w:rFonts w:asciiTheme="minorHAnsi" w:hAnsiTheme="minorHAnsi" w:eastAsiaTheme="minorEastAsia" w:cstheme="minorBidi"/>
      <w:sz w:val="21"/>
      <w:szCs w:val="21"/>
      <w:lang w:val="en-US" w:eastAsia="zh-CN" w:bidi="ar-SA"/>
    </w:rPr>
  </w:style>
  <w:style w:type="paragraph" w:styleId="5">
    <w:name w:val="heading 4"/>
    <w:next w:val="1"/>
    <w:qFormat/>
    <w:uiPriority w:val="10"/>
    <w:pPr>
      <w:ind w:left="1200" w:hanging="400"/>
      <w:jc w:val="both"/>
      <w:outlineLvl w:val="3"/>
    </w:pPr>
    <w:rPr>
      <w:rFonts w:asciiTheme="minorHAnsi" w:hAnsiTheme="minorHAnsi" w:eastAsiaTheme="minorEastAsia" w:cstheme="minorBidi"/>
      <w:b/>
      <w:sz w:val="21"/>
      <w:szCs w:val="21"/>
      <w:lang w:val="en-US" w:eastAsia="zh-CN" w:bidi="ar-SA"/>
    </w:rPr>
  </w:style>
  <w:style w:type="paragraph" w:styleId="6">
    <w:name w:val="heading 5"/>
    <w:next w:val="1"/>
    <w:qFormat/>
    <w:uiPriority w:val="11"/>
    <w:pPr>
      <w:ind w:left="1400" w:hanging="400"/>
      <w:jc w:val="both"/>
      <w:outlineLvl w:val="4"/>
    </w:pPr>
    <w:rPr>
      <w:rFonts w:asciiTheme="minorHAnsi" w:hAnsiTheme="minorHAnsi" w:eastAsiaTheme="minorEastAsia" w:cstheme="minorBidi"/>
      <w:sz w:val="21"/>
      <w:szCs w:val="21"/>
      <w:lang w:val="en-US" w:eastAsia="zh-CN" w:bidi="ar-SA"/>
    </w:rPr>
  </w:style>
  <w:style w:type="paragraph" w:styleId="7">
    <w:name w:val="heading 6"/>
    <w:next w:val="1"/>
    <w:qFormat/>
    <w:uiPriority w:val="12"/>
    <w:pPr>
      <w:ind w:left="1600" w:hanging="400"/>
      <w:jc w:val="both"/>
      <w:outlineLvl w:val="5"/>
    </w:pPr>
    <w:rPr>
      <w:rFonts w:asciiTheme="minorHAnsi" w:hAnsiTheme="minorHAnsi" w:eastAsiaTheme="minorEastAsia" w:cstheme="minorBidi"/>
      <w:b/>
      <w:sz w:val="21"/>
      <w:szCs w:val="21"/>
      <w:lang w:val="en-US" w:eastAsia="zh-CN" w:bidi="ar-SA"/>
    </w:rPr>
  </w:style>
  <w:style w:type="paragraph" w:styleId="8">
    <w:name w:val="heading 7"/>
    <w:next w:val="1"/>
    <w:qFormat/>
    <w:uiPriority w:val="13"/>
    <w:pPr>
      <w:ind w:left="1800" w:hanging="400"/>
      <w:jc w:val="both"/>
      <w:outlineLvl w:val="6"/>
    </w:pPr>
    <w:rPr>
      <w:rFonts w:asciiTheme="minorHAnsi" w:hAnsiTheme="minorHAnsi" w:eastAsiaTheme="minorEastAsia" w:cstheme="minorBidi"/>
      <w:sz w:val="21"/>
      <w:szCs w:val="21"/>
      <w:lang w:val="en-US" w:eastAsia="zh-CN" w:bidi="ar-SA"/>
    </w:rPr>
  </w:style>
  <w:style w:type="paragraph" w:styleId="9">
    <w:name w:val="heading 8"/>
    <w:next w:val="1"/>
    <w:qFormat/>
    <w:uiPriority w:val="14"/>
    <w:pPr>
      <w:ind w:left="2000" w:hanging="400"/>
      <w:jc w:val="both"/>
      <w:outlineLvl w:val="7"/>
    </w:pPr>
    <w:rPr>
      <w:rFonts w:asciiTheme="minorHAnsi" w:hAnsiTheme="minorHAnsi" w:eastAsiaTheme="minorEastAsia" w:cstheme="minorBidi"/>
      <w:sz w:val="21"/>
      <w:szCs w:val="21"/>
      <w:lang w:val="en-US" w:eastAsia="zh-CN" w:bidi="ar-SA"/>
    </w:rPr>
  </w:style>
  <w:style w:type="paragraph" w:styleId="10">
    <w:name w:val="heading 9"/>
    <w:next w:val="1"/>
    <w:qFormat/>
    <w:uiPriority w:val="15"/>
    <w:pPr>
      <w:ind w:left="2200" w:hanging="400"/>
      <w:jc w:val="both"/>
      <w:outlineLvl w:val="8"/>
    </w:pPr>
    <w:rPr>
      <w:rFonts w:asciiTheme="minorHAnsi" w:hAnsiTheme="minorHAnsi" w:eastAsiaTheme="minorEastAsia" w:cstheme="minorBidi"/>
      <w:sz w:val="21"/>
      <w:szCs w:val="21"/>
      <w:lang w:val="en-US" w:eastAsia="zh-CN" w:bidi="ar-SA"/>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Layout w:type="fixed"/>
      <w:tblCellMar>
        <w:top w:w="0" w:type="dxa"/>
        <w:left w:w="108" w:type="dxa"/>
        <w:bottom w:w="0" w:type="dxa"/>
        <w:right w:w="108" w:type="dxa"/>
      </w:tblCellMar>
    </w:tblPr>
  </w:style>
  <w:style w:type="paragraph" w:styleId="11">
    <w:name w:val="toc 7"/>
    <w:next w:val="1"/>
    <w:unhideWhenUsed/>
    <w:qFormat/>
    <w:uiPriority w:val="34"/>
    <w:pPr>
      <w:ind w:left="2550"/>
      <w:jc w:val="both"/>
    </w:pPr>
    <w:rPr>
      <w:rFonts w:asciiTheme="minorHAnsi" w:hAnsiTheme="minorHAnsi" w:eastAsiaTheme="minorEastAsia" w:cstheme="minorBidi"/>
      <w:sz w:val="21"/>
      <w:szCs w:val="21"/>
      <w:lang w:val="en-US" w:eastAsia="zh-CN" w:bidi="ar-SA"/>
    </w:rPr>
  </w:style>
  <w:style w:type="paragraph" w:styleId="12">
    <w:name w:val="Normal Indent"/>
    <w:basedOn w:val="1"/>
    <w:qFormat/>
    <w:uiPriority w:val="0"/>
    <w:pPr>
      <w:widowControl w:val="0"/>
      <w:ind w:firstLine="420"/>
    </w:pPr>
    <w:rPr>
      <w:rFonts w:ascii="Calibri" w:hAnsi="Calibri" w:eastAsia="宋体" w:cs="Times New Roman"/>
      <w:kern w:val="2"/>
      <w:szCs w:val="24"/>
    </w:rPr>
  </w:style>
  <w:style w:type="paragraph" w:styleId="13">
    <w:name w:val="Body Text 3"/>
    <w:basedOn w:val="1"/>
    <w:link w:val="66"/>
    <w:qFormat/>
    <w:uiPriority w:val="0"/>
    <w:pPr>
      <w:widowControl w:val="0"/>
      <w:spacing w:after="120"/>
    </w:pPr>
    <w:rPr>
      <w:rFonts w:ascii="Calibri" w:hAnsi="Calibri" w:eastAsia="宋体" w:cs="Times New Roman"/>
      <w:kern w:val="2"/>
      <w:sz w:val="16"/>
      <w:szCs w:val="16"/>
    </w:rPr>
  </w:style>
  <w:style w:type="paragraph" w:styleId="14">
    <w:name w:val="Body Text Indent"/>
    <w:basedOn w:val="1"/>
    <w:link w:val="60"/>
    <w:qFormat/>
    <w:uiPriority w:val="0"/>
    <w:pPr>
      <w:widowControl w:val="0"/>
      <w:ind w:left="314" w:leftChars="157" w:firstLine="560" w:firstLineChars="200"/>
    </w:pPr>
    <w:rPr>
      <w:rFonts w:ascii="Times New Roman" w:hAnsi="Times New Roman" w:eastAsia="宋体" w:cs="Times New Roman"/>
      <w:sz w:val="28"/>
      <w:szCs w:val="20"/>
    </w:rPr>
  </w:style>
  <w:style w:type="paragraph" w:styleId="15">
    <w:name w:val="toc 5"/>
    <w:next w:val="1"/>
    <w:unhideWhenUsed/>
    <w:qFormat/>
    <w:uiPriority w:val="32"/>
    <w:pPr>
      <w:ind w:left="1700"/>
      <w:jc w:val="both"/>
    </w:pPr>
    <w:rPr>
      <w:rFonts w:asciiTheme="minorHAnsi" w:hAnsiTheme="minorHAnsi" w:eastAsiaTheme="minorEastAsia" w:cstheme="minorBidi"/>
      <w:sz w:val="21"/>
      <w:szCs w:val="21"/>
      <w:lang w:val="en-US" w:eastAsia="zh-CN" w:bidi="ar-SA"/>
    </w:rPr>
  </w:style>
  <w:style w:type="paragraph" w:styleId="16">
    <w:name w:val="toc 3"/>
    <w:next w:val="1"/>
    <w:unhideWhenUsed/>
    <w:qFormat/>
    <w:uiPriority w:val="30"/>
    <w:pPr>
      <w:ind w:left="850"/>
      <w:jc w:val="both"/>
    </w:pPr>
    <w:rPr>
      <w:rFonts w:asciiTheme="minorHAnsi" w:hAnsiTheme="minorHAnsi" w:eastAsiaTheme="minorEastAsia" w:cstheme="minorBidi"/>
      <w:sz w:val="21"/>
      <w:szCs w:val="21"/>
      <w:lang w:val="en-US" w:eastAsia="zh-CN" w:bidi="ar-SA"/>
    </w:rPr>
  </w:style>
  <w:style w:type="paragraph" w:styleId="17">
    <w:name w:val="Plain Text"/>
    <w:basedOn w:val="1"/>
    <w:link w:val="64"/>
    <w:unhideWhenUsed/>
    <w:qFormat/>
    <w:uiPriority w:val="99"/>
    <w:pPr>
      <w:widowControl w:val="0"/>
    </w:pPr>
    <w:rPr>
      <w:rFonts w:ascii="宋体" w:hAnsi="Courier New" w:eastAsia="宋体" w:cs="Courier New"/>
      <w:kern w:val="2"/>
    </w:rPr>
  </w:style>
  <w:style w:type="paragraph" w:styleId="18">
    <w:name w:val="toc 8"/>
    <w:next w:val="1"/>
    <w:unhideWhenUsed/>
    <w:qFormat/>
    <w:uiPriority w:val="35"/>
    <w:pPr>
      <w:ind w:left="2975"/>
      <w:jc w:val="both"/>
    </w:pPr>
    <w:rPr>
      <w:rFonts w:asciiTheme="minorHAnsi" w:hAnsiTheme="minorHAnsi" w:eastAsiaTheme="minorEastAsia" w:cstheme="minorBidi"/>
      <w:sz w:val="21"/>
      <w:szCs w:val="21"/>
      <w:lang w:val="en-US" w:eastAsia="zh-CN" w:bidi="ar-SA"/>
    </w:rPr>
  </w:style>
  <w:style w:type="paragraph" w:styleId="19">
    <w:name w:val="Date"/>
    <w:basedOn w:val="1"/>
    <w:next w:val="1"/>
    <w:link w:val="59"/>
    <w:unhideWhenUsed/>
    <w:qFormat/>
    <w:uiPriority w:val="99"/>
    <w:pPr>
      <w:widowControl w:val="0"/>
      <w:ind w:left="100" w:leftChars="2500"/>
    </w:pPr>
    <w:rPr>
      <w:rFonts w:ascii="Times New Roman" w:hAnsi="Times New Roman" w:eastAsia="宋体" w:cs="Times New Roman"/>
      <w:kern w:val="2"/>
      <w:szCs w:val="24"/>
    </w:rPr>
  </w:style>
  <w:style w:type="paragraph" w:styleId="20">
    <w:name w:val="Balloon Text"/>
    <w:basedOn w:val="1"/>
    <w:link w:val="67"/>
    <w:qFormat/>
    <w:uiPriority w:val="0"/>
    <w:pPr>
      <w:widowControl w:val="0"/>
    </w:pPr>
    <w:rPr>
      <w:rFonts w:ascii="Calibri" w:hAnsi="Calibri" w:eastAsia="宋体" w:cs="Times New Roman"/>
      <w:kern w:val="2"/>
      <w:sz w:val="18"/>
      <w:szCs w:val="18"/>
    </w:rPr>
  </w:style>
  <w:style w:type="paragraph" w:styleId="21">
    <w:name w:val="footer"/>
    <w:basedOn w:val="1"/>
    <w:link w:val="49"/>
    <w:qFormat/>
    <w:uiPriority w:val="99"/>
    <w:pPr>
      <w:tabs>
        <w:tab w:val="center" w:pos="4153"/>
        <w:tab w:val="right" w:pos="8306"/>
      </w:tabs>
      <w:snapToGrid w:val="0"/>
      <w:jc w:val="left"/>
    </w:pPr>
    <w:rPr>
      <w:sz w:val="18"/>
      <w:szCs w:val="18"/>
    </w:rPr>
  </w:style>
  <w:style w:type="paragraph" w:styleId="22">
    <w:name w:val="header"/>
    <w:basedOn w:val="1"/>
    <w:link w:val="48"/>
    <w:qFormat/>
    <w:uiPriority w:val="99"/>
    <w:pPr>
      <w:pBdr>
        <w:bottom w:val="single" w:color="auto" w:sz="6" w:space="1"/>
      </w:pBdr>
      <w:tabs>
        <w:tab w:val="center" w:pos="4153"/>
        <w:tab w:val="right" w:pos="8306"/>
      </w:tabs>
      <w:snapToGrid w:val="0"/>
      <w:jc w:val="center"/>
    </w:pPr>
    <w:rPr>
      <w:sz w:val="18"/>
      <w:szCs w:val="18"/>
    </w:rPr>
  </w:style>
  <w:style w:type="paragraph" w:styleId="23">
    <w:name w:val="toc 1"/>
    <w:next w:val="1"/>
    <w:unhideWhenUsed/>
    <w:qFormat/>
    <w:uiPriority w:val="0"/>
    <w:pPr>
      <w:jc w:val="both"/>
    </w:pPr>
    <w:rPr>
      <w:rFonts w:asciiTheme="minorHAnsi" w:hAnsiTheme="minorHAnsi" w:eastAsiaTheme="minorEastAsia" w:cstheme="minorBidi"/>
      <w:sz w:val="21"/>
      <w:szCs w:val="21"/>
      <w:lang w:val="en-US" w:eastAsia="zh-CN" w:bidi="ar-SA"/>
    </w:rPr>
  </w:style>
  <w:style w:type="paragraph" w:styleId="24">
    <w:name w:val="toc 4"/>
    <w:next w:val="1"/>
    <w:unhideWhenUsed/>
    <w:qFormat/>
    <w:uiPriority w:val="31"/>
    <w:pPr>
      <w:ind w:left="1275"/>
      <w:jc w:val="both"/>
    </w:pPr>
    <w:rPr>
      <w:rFonts w:asciiTheme="minorHAnsi" w:hAnsiTheme="minorHAnsi" w:eastAsiaTheme="minorEastAsia" w:cstheme="minorBidi"/>
      <w:sz w:val="21"/>
      <w:szCs w:val="21"/>
      <w:lang w:val="en-US" w:eastAsia="zh-CN" w:bidi="ar-SA"/>
    </w:rPr>
  </w:style>
  <w:style w:type="paragraph" w:styleId="25">
    <w:name w:val="Subtitle"/>
    <w:qFormat/>
    <w:uiPriority w:val="16"/>
    <w:pPr>
      <w:jc w:val="center"/>
    </w:pPr>
    <w:rPr>
      <w:rFonts w:asciiTheme="minorHAnsi" w:hAnsiTheme="minorHAnsi" w:eastAsiaTheme="minorEastAsia" w:cstheme="minorBidi"/>
      <w:sz w:val="24"/>
      <w:szCs w:val="24"/>
      <w:lang w:val="en-US" w:eastAsia="zh-CN" w:bidi="ar-SA"/>
    </w:rPr>
  </w:style>
  <w:style w:type="paragraph" w:styleId="26">
    <w:name w:val="toc 6"/>
    <w:next w:val="1"/>
    <w:unhideWhenUsed/>
    <w:qFormat/>
    <w:uiPriority w:val="33"/>
    <w:pPr>
      <w:ind w:left="2125"/>
      <w:jc w:val="both"/>
    </w:pPr>
    <w:rPr>
      <w:rFonts w:asciiTheme="minorHAnsi" w:hAnsiTheme="minorHAnsi" w:eastAsiaTheme="minorEastAsia" w:cstheme="minorBidi"/>
      <w:sz w:val="21"/>
      <w:szCs w:val="21"/>
      <w:lang w:val="en-US" w:eastAsia="zh-CN" w:bidi="ar-SA"/>
    </w:rPr>
  </w:style>
  <w:style w:type="paragraph" w:styleId="27">
    <w:name w:val="toc 2"/>
    <w:next w:val="1"/>
    <w:unhideWhenUsed/>
    <w:qFormat/>
    <w:uiPriority w:val="0"/>
    <w:pPr>
      <w:ind w:left="425"/>
      <w:jc w:val="both"/>
    </w:pPr>
    <w:rPr>
      <w:rFonts w:asciiTheme="minorHAnsi" w:hAnsiTheme="minorHAnsi" w:eastAsiaTheme="minorEastAsia" w:cstheme="minorBidi"/>
      <w:sz w:val="21"/>
      <w:szCs w:val="21"/>
      <w:lang w:val="en-US" w:eastAsia="zh-CN" w:bidi="ar-SA"/>
    </w:rPr>
  </w:style>
  <w:style w:type="paragraph" w:styleId="28">
    <w:name w:val="toc 9"/>
    <w:next w:val="1"/>
    <w:unhideWhenUsed/>
    <w:qFormat/>
    <w:uiPriority w:val="36"/>
    <w:pPr>
      <w:ind w:left="3400"/>
      <w:jc w:val="both"/>
    </w:pPr>
    <w:rPr>
      <w:rFonts w:asciiTheme="minorHAnsi" w:hAnsiTheme="minorHAnsi" w:eastAsiaTheme="minorEastAsia" w:cstheme="minorBidi"/>
      <w:sz w:val="21"/>
      <w:szCs w:val="21"/>
      <w:lang w:val="en-US" w:eastAsia="zh-CN" w:bidi="ar-SA"/>
    </w:rPr>
  </w:style>
  <w:style w:type="paragraph" w:styleId="29">
    <w:name w:val="Title"/>
    <w:link w:val="69"/>
    <w:qFormat/>
    <w:uiPriority w:val="0"/>
    <w:pPr>
      <w:jc w:val="center"/>
    </w:pPr>
    <w:rPr>
      <w:rFonts w:asciiTheme="minorHAnsi" w:hAnsiTheme="minorHAnsi" w:eastAsiaTheme="minorEastAsia" w:cstheme="minorBidi"/>
      <w:b/>
      <w:sz w:val="32"/>
      <w:szCs w:val="32"/>
      <w:lang w:val="en-US" w:eastAsia="zh-CN" w:bidi="ar-SA"/>
    </w:rPr>
  </w:style>
  <w:style w:type="table" w:styleId="31">
    <w:name w:val="Table Grid"/>
    <w:basedOn w:val="30"/>
    <w:qFormat/>
    <w:uiPriority w:val="39"/>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33">
    <w:name w:val="Strong"/>
    <w:qFormat/>
    <w:uiPriority w:val="99"/>
    <w:rPr>
      <w:b/>
      <w:w w:val="100"/>
      <w:sz w:val="21"/>
      <w:szCs w:val="21"/>
      <w:shd w:val="clear" w:color="auto" w:fill="auto"/>
    </w:rPr>
  </w:style>
  <w:style w:type="character" w:styleId="34">
    <w:name w:val="page number"/>
    <w:basedOn w:val="32"/>
    <w:qFormat/>
    <w:uiPriority w:val="0"/>
  </w:style>
  <w:style w:type="character" w:styleId="35">
    <w:name w:val="Emphasis"/>
    <w:qFormat/>
    <w:uiPriority w:val="18"/>
    <w:rPr>
      <w:i/>
      <w:w w:val="100"/>
      <w:sz w:val="21"/>
      <w:szCs w:val="21"/>
      <w:shd w:val="clear" w:color="auto" w:fill="auto"/>
    </w:rPr>
  </w:style>
  <w:style w:type="character" w:styleId="36">
    <w:name w:val="Hyperlink"/>
    <w:qFormat/>
    <w:uiPriority w:val="0"/>
    <w:rPr>
      <w:color w:val="0000FF"/>
      <w:u w:val="single"/>
    </w:rPr>
  </w:style>
  <w:style w:type="character" w:styleId="37">
    <w:name w:val="annotation reference"/>
    <w:qFormat/>
    <w:uiPriority w:val="0"/>
    <w:rPr>
      <w:sz w:val="21"/>
      <w:szCs w:val="21"/>
    </w:rPr>
  </w:style>
  <w:style w:type="paragraph" w:styleId="38">
    <w:name w:val="No Spacing"/>
    <w:qFormat/>
    <w:uiPriority w:val="99"/>
    <w:pPr>
      <w:jc w:val="both"/>
    </w:pPr>
    <w:rPr>
      <w:rFonts w:asciiTheme="minorHAnsi" w:hAnsiTheme="minorHAnsi" w:eastAsiaTheme="minorEastAsia" w:cstheme="minorBidi"/>
      <w:sz w:val="21"/>
      <w:szCs w:val="21"/>
      <w:lang w:val="en-US" w:eastAsia="zh-CN" w:bidi="ar-SA"/>
    </w:rPr>
  </w:style>
  <w:style w:type="character" w:customStyle="1" w:styleId="39">
    <w:name w:val="不明显强调1"/>
    <w:qFormat/>
    <w:uiPriority w:val="17"/>
    <w:rPr>
      <w:i/>
      <w:color w:val="404040"/>
      <w:w w:val="100"/>
      <w:sz w:val="21"/>
      <w:szCs w:val="21"/>
      <w:shd w:val="clear" w:color="auto" w:fill="auto"/>
    </w:rPr>
  </w:style>
  <w:style w:type="character" w:customStyle="1" w:styleId="40">
    <w:name w:val="明显强调1"/>
    <w:qFormat/>
    <w:uiPriority w:val="19"/>
    <w:rPr>
      <w:i/>
      <w:color w:val="5B9BD5"/>
      <w:w w:val="100"/>
      <w:sz w:val="21"/>
      <w:szCs w:val="21"/>
      <w:shd w:val="clear" w:color="auto" w:fill="auto"/>
    </w:rPr>
  </w:style>
  <w:style w:type="paragraph" w:styleId="41">
    <w:name w:val="Quote"/>
    <w:qFormat/>
    <w:uiPriority w:val="21"/>
    <w:pPr>
      <w:ind w:left="864" w:right="864"/>
      <w:jc w:val="center"/>
    </w:pPr>
    <w:rPr>
      <w:rFonts w:asciiTheme="minorHAnsi" w:hAnsiTheme="minorHAnsi" w:eastAsiaTheme="minorEastAsia" w:cstheme="minorBidi"/>
      <w:i/>
      <w:color w:val="404040"/>
      <w:sz w:val="21"/>
      <w:szCs w:val="21"/>
      <w:lang w:val="en-US" w:eastAsia="zh-CN" w:bidi="ar-SA"/>
    </w:rPr>
  </w:style>
  <w:style w:type="paragraph" w:styleId="42">
    <w:name w:val="Intense Quote"/>
    <w:qFormat/>
    <w:uiPriority w:val="22"/>
    <w:pPr>
      <w:ind w:left="950" w:right="950"/>
      <w:jc w:val="center"/>
    </w:pPr>
    <w:rPr>
      <w:rFonts w:asciiTheme="minorHAnsi" w:hAnsiTheme="minorHAnsi" w:eastAsiaTheme="minorEastAsia" w:cstheme="minorBidi"/>
      <w:i/>
      <w:color w:val="5B9BD5"/>
      <w:sz w:val="21"/>
      <w:szCs w:val="21"/>
      <w:lang w:val="en-US" w:eastAsia="zh-CN" w:bidi="ar-SA"/>
    </w:rPr>
  </w:style>
  <w:style w:type="character" w:customStyle="1" w:styleId="43">
    <w:name w:val="不明显参考1"/>
    <w:qFormat/>
    <w:uiPriority w:val="23"/>
    <w:rPr>
      <w:smallCaps/>
      <w:color w:val="5A5A5A"/>
      <w:w w:val="100"/>
      <w:sz w:val="21"/>
      <w:szCs w:val="21"/>
      <w:shd w:val="clear" w:color="auto" w:fill="auto"/>
    </w:rPr>
  </w:style>
  <w:style w:type="character" w:customStyle="1" w:styleId="44">
    <w:name w:val="明显参考1"/>
    <w:qFormat/>
    <w:uiPriority w:val="24"/>
    <w:rPr>
      <w:b/>
      <w:smallCaps/>
      <w:color w:val="5B9BD5"/>
      <w:w w:val="100"/>
      <w:sz w:val="21"/>
      <w:szCs w:val="21"/>
      <w:shd w:val="clear" w:color="auto" w:fill="auto"/>
    </w:rPr>
  </w:style>
  <w:style w:type="character" w:customStyle="1" w:styleId="45">
    <w:name w:val="书籍标题1"/>
    <w:qFormat/>
    <w:uiPriority w:val="25"/>
    <w:rPr>
      <w:b/>
      <w:i/>
      <w:w w:val="100"/>
      <w:sz w:val="21"/>
      <w:szCs w:val="21"/>
      <w:shd w:val="clear" w:color="auto" w:fill="auto"/>
    </w:rPr>
  </w:style>
  <w:style w:type="paragraph" w:styleId="46">
    <w:name w:val="List Paragraph"/>
    <w:qFormat/>
    <w:uiPriority w:val="34"/>
    <w:pPr>
      <w:ind w:left="850"/>
      <w:jc w:val="both"/>
    </w:pPr>
    <w:rPr>
      <w:rFonts w:asciiTheme="minorHAnsi" w:hAnsiTheme="minorHAnsi" w:eastAsiaTheme="minorEastAsia" w:cstheme="minorBidi"/>
      <w:sz w:val="21"/>
      <w:szCs w:val="21"/>
      <w:lang w:val="en-US" w:eastAsia="zh-CN" w:bidi="ar-SA"/>
    </w:rPr>
  </w:style>
  <w:style w:type="paragraph" w:customStyle="1" w:styleId="47">
    <w:name w:val="TOC 标题1"/>
    <w:unhideWhenUsed/>
    <w:qFormat/>
    <w:uiPriority w:val="27"/>
    <w:pPr>
      <w:jc w:val="both"/>
    </w:pPr>
    <w:rPr>
      <w:rFonts w:asciiTheme="minorHAnsi" w:hAnsiTheme="minorHAnsi" w:eastAsiaTheme="minorEastAsia" w:cstheme="minorBidi"/>
      <w:color w:val="2E74B5"/>
      <w:sz w:val="32"/>
      <w:szCs w:val="32"/>
      <w:lang w:val="en-US" w:eastAsia="zh-CN" w:bidi="ar-SA"/>
    </w:rPr>
  </w:style>
  <w:style w:type="character" w:customStyle="1" w:styleId="48">
    <w:name w:val="页眉 Char"/>
    <w:basedOn w:val="32"/>
    <w:link w:val="22"/>
    <w:qFormat/>
    <w:uiPriority w:val="99"/>
    <w:rPr>
      <w:sz w:val="18"/>
      <w:szCs w:val="18"/>
    </w:rPr>
  </w:style>
  <w:style w:type="character" w:customStyle="1" w:styleId="49">
    <w:name w:val="页脚 Char"/>
    <w:basedOn w:val="32"/>
    <w:link w:val="21"/>
    <w:qFormat/>
    <w:uiPriority w:val="99"/>
    <w:rPr>
      <w:sz w:val="18"/>
      <w:szCs w:val="18"/>
    </w:rPr>
  </w:style>
  <w:style w:type="character" w:customStyle="1" w:styleId="50">
    <w:name w:val="段 Char"/>
    <w:basedOn w:val="32"/>
    <w:link w:val="51"/>
    <w:qFormat/>
    <w:locked/>
    <w:uiPriority w:val="0"/>
    <w:rPr>
      <w:rFonts w:ascii="宋体" w:hAnsi="Times New Roman"/>
      <w:sz w:val="21"/>
    </w:rPr>
  </w:style>
  <w:style w:type="paragraph" w:customStyle="1" w:styleId="51">
    <w:name w:val="段"/>
    <w:link w:val="50"/>
    <w:qFormat/>
    <w:uiPriority w:val="0"/>
    <w:pPr>
      <w:tabs>
        <w:tab w:val="center" w:pos="4201"/>
        <w:tab w:val="right" w:leader="dot" w:pos="9298"/>
      </w:tabs>
      <w:autoSpaceDE w:val="0"/>
      <w:autoSpaceDN w:val="0"/>
      <w:ind w:firstLine="420" w:firstLineChars="200"/>
      <w:jc w:val="both"/>
    </w:pPr>
    <w:rPr>
      <w:rFonts w:ascii="宋体" w:hAnsi="Times New Roman" w:eastAsiaTheme="minorEastAsia" w:cstheme="minorBidi"/>
      <w:sz w:val="21"/>
      <w:lang w:val="en-US" w:eastAsia="zh-CN" w:bidi="ar-SA"/>
    </w:rPr>
  </w:style>
  <w:style w:type="paragraph" w:customStyle="1" w:styleId="52">
    <w:name w:val="一级条标题"/>
    <w:next w:val="51"/>
    <w:qFormat/>
    <w:uiPriority w:val="0"/>
    <w:pPr>
      <w:numPr>
        <w:ilvl w:val="1"/>
        <w:numId w:val="1"/>
      </w:numPr>
      <w:spacing w:beforeLines="50"/>
      <w:ind w:left="993"/>
      <w:outlineLvl w:val="2"/>
    </w:pPr>
    <w:rPr>
      <w:rFonts w:ascii="黑体" w:hAnsi="Times New Roman" w:eastAsia="黑体" w:cs="Times New Roman"/>
      <w:sz w:val="21"/>
      <w:szCs w:val="21"/>
      <w:lang w:val="en-US" w:eastAsia="zh-CN" w:bidi="ar-SA"/>
    </w:rPr>
  </w:style>
  <w:style w:type="character" w:customStyle="1" w:styleId="53">
    <w:name w:val="章标题 Char"/>
    <w:basedOn w:val="32"/>
    <w:link w:val="54"/>
    <w:qFormat/>
    <w:locked/>
    <w:uiPriority w:val="0"/>
    <w:rPr>
      <w:rFonts w:ascii="黑体" w:hAnsi="Times New Roman" w:eastAsia="黑体"/>
      <w:sz w:val="21"/>
    </w:rPr>
  </w:style>
  <w:style w:type="paragraph" w:customStyle="1" w:styleId="54">
    <w:name w:val="章标题"/>
    <w:next w:val="51"/>
    <w:link w:val="53"/>
    <w:qFormat/>
    <w:uiPriority w:val="0"/>
    <w:pPr>
      <w:numPr>
        <w:ilvl w:val="0"/>
        <w:numId w:val="1"/>
      </w:numPr>
      <w:spacing w:beforeLines="100"/>
      <w:jc w:val="both"/>
      <w:outlineLvl w:val="1"/>
    </w:pPr>
    <w:rPr>
      <w:rFonts w:ascii="黑体" w:hAnsi="Times New Roman" w:eastAsia="黑体" w:cstheme="minorBidi"/>
      <w:sz w:val="21"/>
      <w:lang w:val="en-US" w:eastAsia="zh-CN" w:bidi="ar-SA"/>
    </w:rPr>
  </w:style>
  <w:style w:type="paragraph" w:customStyle="1" w:styleId="55">
    <w:name w:val="二级条标题"/>
    <w:basedOn w:val="52"/>
    <w:next w:val="51"/>
    <w:qFormat/>
    <w:uiPriority w:val="0"/>
    <w:pPr>
      <w:numPr>
        <w:ilvl w:val="2"/>
      </w:numPr>
      <w:spacing w:afterLines="50"/>
      <w:ind w:left="1702"/>
      <w:outlineLvl w:val="3"/>
    </w:pPr>
  </w:style>
  <w:style w:type="paragraph" w:customStyle="1" w:styleId="56">
    <w:name w:val="三级条标题"/>
    <w:basedOn w:val="55"/>
    <w:next w:val="51"/>
    <w:qFormat/>
    <w:uiPriority w:val="0"/>
    <w:pPr>
      <w:numPr>
        <w:ilvl w:val="3"/>
      </w:numPr>
      <w:ind w:left="924"/>
      <w:outlineLvl w:val="4"/>
    </w:pPr>
  </w:style>
  <w:style w:type="paragraph" w:customStyle="1" w:styleId="57">
    <w:name w:val="四级条标题"/>
    <w:basedOn w:val="56"/>
    <w:next w:val="51"/>
    <w:qFormat/>
    <w:uiPriority w:val="0"/>
    <w:pPr>
      <w:numPr>
        <w:ilvl w:val="4"/>
      </w:numPr>
      <w:ind w:left="924"/>
      <w:outlineLvl w:val="5"/>
    </w:pPr>
  </w:style>
  <w:style w:type="paragraph" w:customStyle="1" w:styleId="58">
    <w:name w:val="五级条标题"/>
    <w:basedOn w:val="57"/>
    <w:next w:val="51"/>
    <w:qFormat/>
    <w:uiPriority w:val="0"/>
    <w:pPr>
      <w:numPr>
        <w:ilvl w:val="5"/>
      </w:numPr>
      <w:ind w:left="924"/>
      <w:outlineLvl w:val="6"/>
    </w:pPr>
  </w:style>
  <w:style w:type="character" w:customStyle="1" w:styleId="59">
    <w:name w:val="日期 Char"/>
    <w:basedOn w:val="32"/>
    <w:link w:val="19"/>
    <w:qFormat/>
    <w:uiPriority w:val="99"/>
    <w:rPr>
      <w:rFonts w:ascii="Times New Roman" w:hAnsi="Times New Roman" w:eastAsia="宋体" w:cs="Times New Roman"/>
      <w:kern w:val="2"/>
      <w:sz w:val="21"/>
      <w:szCs w:val="24"/>
    </w:rPr>
  </w:style>
  <w:style w:type="character" w:customStyle="1" w:styleId="60">
    <w:name w:val="正文文本缩进 Char"/>
    <w:basedOn w:val="32"/>
    <w:link w:val="14"/>
    <w:qFormat/>
    <w:uiPriority w:val="0"/>
    <w:rPr>
      <w:rFonts w:ascii="Times New Roman" w:hAnsi="Times New Roman" w:eastAsia="宋体" w:cs="Times New Roman"/>
      <w:sz w:val="28"/>
    </w:rPr>
  </w:style>
  <w:style w:type="paragraph" w:customStyle="1" w:styleId="61">
    <w:name w:val="毕论正文"/>
    <w:basedOn w:val="1"/>
    <w:qFormat/>
    <w:uiPriority w:val="0"/>
    <w:pPr>
      <w:widowControl w:val="0"/>
      <w:spacing w:line="400" w:lineRule="exact"/>
      <w:ind w:firstLine="640" w:firstLineChars="200"/>
    </w:pPr>
    <w:rPr>
      <w:rFonts w:ascii="Times New Roman" w:hAnsi="Times New Roman" w:eastAsia="Times New Roman" w:cs="Times New Roman"/>
      <w:sz w:val="24"/>
      <w:szCs w:val="20"/>
    </w:rPr>
  </w:style>
  <w:style w:type="character" w:customStyle="1" w:styleId="62">
    <w:name w:val="标题 1 Char"/>
    <w:basedOn w:val="32"/>
    <w:link w:val="2"/>
    <w:qFormat/>
    <w:uiPriority w:val="7"/>
    <w:rPr>
      <w:sz w:val="28"/>
      <w:szCs w:val="28"/>
    </w:rPr>
  </w:style>
  <w:style w:type="character" w:customStyle="1" w:styleId="63">
    <w:name w:val="标题 3 Char"/>
    <w:basedOn w:val="32"/>
    <w:link w:val="4"/>
    <w:qFormat/>
    <w:uiPriority w:val="9"/>
    <w:rPr>
      <w:sz w:val="21"/>
      <w:szCs w:val="21"/>
    </w:rPr>
  </w:style>
  <w:style w:type="character" w:customStyle="1" w:styleId="64">
    <w:name w:val="纯文本 Char"/>
    <w:basedOn w:val="32"/>
    <w:link w:val="17"/>
    <w:qFormat/>
    <w:uiPriority w:val="99"/>
    <w:rPr>
      <w:rFonts w:ascii="宋体" w:hAnsi="Courier New" w:eastAsia="宋体" w:cs="Courier New"/>
      <w:kern w:val="2"/>
      <w:sz w:val="21"/>
      <w:szCs w:val="21"/>
    </w:rPr>
  </w:style>
  <w:style w:type="paragraph" w:customStyle="1" w:styleId="65">
    <w:name w:val="_Style 5"/>
    <w:basedOn w:val="2"/>
    <w:next w:val="1"/>
    <w:qFormat/>
    <w:uiPriority w:val="39"/>
    <w:pPr>
      <w:keepNext/>
      <w:keepLines/>
      <w:spacing w:before="480" w:line="276" w:lineRule="auto"/>
      <w:jc w:val="left"/>
      <w:outlineLvl w:val="9"/>
    </w:pPr>
    <w:rPr>
      <w:rFonts w:ascii="Cambria" w:hAnsi="Cambria" w:eastAsia="宋体" w:cs="Times New Roman"/>
      <w:b/>
      <w:bCs/>
      <w:color w:val="365F91"/>
    </w:rPr>
  </w:style>
  <w:style w:type="character" w:customStyle="1" w:styleId="66">
    <w:name w:val="正文文本 3 Char"/>
    <w:basedOn w:val="32"/>
    <w:link w:val="13"/>
    <w:qFormat/>
    <w:uiPriority w:val="0"/>
    <w:rPr>
      <w:rFonts w:ascii="Calibri" w:hAnsi="Calibri" w:eastAsia="宋体" w:cs="Times New Roman"/>
      <w:kern w:val="2"/>
      <w:sz w:val="16"/>
      <w:szCs w:val="16"/>
    </w:rPr>
  </w:style>
  <w:style w:type="character" w:customStyle="1" w:styleId="67">
    <w:name w:val="批注框文本 Char"/>
    <w:basedOn w:val="32"/>
    <w:link w:val="20"/>
    <w:qFormat/>
    <w:uiPriority w:val="0"/>
    <w:rPr>
      <w:rFonts w:ascii="Calibri" w:hAnsi="Calibri" w:eastAsia="宋体" w:cs="Times New Roman"/>
      <w:kern w:val="2"/>
      <w:sz w:val="18"/>
      <w:szCs w:val="18"/>
    </w:rPr>
  </w:style>
  <w:style w:type="character" w:customStyle="1" w:styleId="68">
    <w:name w:val="不明显强调2"/>
    <w:qFormat/>
    <w:uiPriority w:val="19"/>
    <w:rPr>
      <w:i/>
      <w:iCs/>
      <w:color w:val="7E7E7E"/>
    </w:rPr>
  </w:style>
  <w:style w:type="character" w:customStyle="1" w:styleId="69">
    <w:name w:val="标题 Char"/>
    <w:link w:val="29"/>
    <w:qFormat/>
    <w:uiPriority w:val="0"/>
    <w:rPr>
      <w:b/>
      <w:sz w:val="32"/>
      <w:szCs w:val="32"/>
    </w:rPr>
  </w:style>
  <w:style w:type="paragraph" w:customStyle="1" w:styleId="70">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1">
    <w:name w:val="Char"/>
    <w:basedOn w:val="1"/>
    <w:qFormat/>
    <w:uiPriority w:val="0"/>
    <w:pPr>
      <w:spacing w:after="160" w:line="240" w:lineRule="exact"/>
      <w:jc w:val="left"/>
    </w:pPr>
    <w:rPr>
      <w:rFonts w:ascii="宋体" w:hAnsi="宋体" w:eastAsia="宋体" w:cs="Times New Roman"/>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jpeg"/><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1" textRotate="1"/>
    <customShpInfo spid="_x0000_s2052" textRotate="1"/>
    <customShpInfo spid="_x0000_s107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C53AE9-A7DB-4BE6-9C26-E18E0D09C369}">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4212</Words>
  <Characters>5443</Characters>
  <Lines>45</Lines>
  <Paragraphs>12</Paragraphs>
  <TotalTime>1</TotalTime>
  <ScaleCrop>false</ScaleCrop>
  <LinksUpToDate>false</LinksUpToDate>
  <CharactersWithSpaces>6095</CharactersWithSpaces>
  <Application>WPS Office_11.1.0.8952_F1E327BC-269C-435d-A152-05C5408002CA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2018-07-18T10:51:00Z</dcterms:created>
  <dc:creator>Administrator</dc:creator>
  <cp:lastModifiedBy>你猜猜</cp:lastModifiedBy>
  <cp:lastPrinted>2018-07-17T06:14:00Z</cp:lastPrinted>
  <dcterms:modified xsi:type="dcterms:W3CDTF">2019-08-16T06:47:05Z</dcterms:modified>
  <cp:revision>265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2052-11.1.0.8952</vt:lpwstr>
  </property>
</Properties>
</file>